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32" w:rsidRPr="0007685B" w:rsidRDefault="00545A32" w:rsidP="00545A32">
      <w:pPr>
        <w:pStyle w:val="1"/>
        <w:snapToGrid/>
        <w:spacing w:before="468" w:after="468" w:line="360" w:lineRule="auto"/>
        <w:rPr>
          <w:sz w:val="21"/>
          <w:szCs w:val="21"/>
        </w:rPr>
      </w:pPr>
      <w:r w:rsidRPr="0007685B">
        <w:rPr>
          <w:rFonts w:hint="eastAsia"/>
          <w:sz w:val="21"/>
          <w:szCs w:val="21"/>
        </w:rPr>
        <w:t>东北财经大学研究生国家奖学金评审实施细则（修订）</w:t>
      </w:r>
    </w:p>
    <w:p w:rsidR="00545A32" w:rsidRPr="0007685B" w:rsidRDefault="00545A32" w:rsidP="00545A32">
      <w:pPr>
        <w:pStyle w:val="5"/>
        <w:snapToGrid/>
        <w:spacing w:after="468" w:line="360" w:lineRule="auto"/>
        <w:rPr>
          <w:sz w:val="21"/>
          <w:szCs w:val="21"/>
        </w:rPr>
      </w:pPr>
      <w:r w:rsidRPr="0007685B">
        <w:rPr>
          <w:rFonts w:hint="eastAsia"/>
          <w:sz w:val="21"/>
          <w:szCs w:val="21"/>
        </w:rPr>
        <w:t>东北财大校发</w:t>
      </w:r>
      <w:r w:rsidRPr="0007685B">
        <w:rPr>
          <w:rFonts w:hint="eastAsia"/>
          <w:sz w:val="21"/>
          <w:szCs w:val="21"/>
        </w:rPr>
        <w:t>[2014]46</w:t>
      </w:r>
      <w:r w:rsidRPr="0007685B">
        <w:rPr>
          <w:rFonts w:hint="eastAsia"/>
          <w:sz w:val="21"/>
          <w:szCs w:val="21"/>
        </w:rPr>
        <w:t>号</w:t>
      </w:r>
    </w:p>
    <w:p w:rsidR="00545A32" w:rsidRPr="0007685B" w:rsidRDefault="00545A32" w:rsidP="00545A32">
      <w:pPr>
        <w:pStyle w:val="2"/>
        <w:snapToGrid/>
        <w:spacing w:before="218" w:after="218" w:line="360" w:lineRule="auto"/>
        <w:rPr>
          <w:color w:val="auto"/>
          <w:sz w:val="21"/>
          <w:szCs w:val="21"/>
        </w:rPr>
      </w:pPr>
      <w:r w:rsidRPr="0007685B">
        <w:rPr>
          <w:rFonts w:hint="eastAsia"/>
          <w:color w:val="auto"/>
          <w:sz w:val="21"/>
          <w:szCs w:val="21"/>
        </w:rPr>
        <w:t xml:space="preserve">第一章  总 则 </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第一条</w:t>
      </w:r>
      <w:r w:rsidRPr="0007685B">
        <w:rPr>
          <w:rFonts w:ascii="宋体" w:hAnsi="宋体" w:hint="eastAsia"/>
          <w:szCs w:val="21"/>
        </w:rPr>
        <w:t xml:space="preserve">  为进一步做好研究生国家奖学金评审工作，根据教育部、财政部《研究生国家奖学金管理暂行办法》（财教〔</w:t>
      </w:r>
      <w:r w:rsidRPr="0007685B">
        <w:rPr>
          <w:rFonts w:hint="eastAsia"/>
          <w:szCs w:val="21"/>
        </w:rPr>
        <w:t>2012</w:t>
      </w:r>
      <w:r w:rsidRPr="0007685B">
        <w:rPr>
          <w:rFonts w:ascii="宋体" w:hAnsi="宋体" w:hint="eastAsia"/>
          <w:szCs w:val="21"/>
        </w:rPr>
        <w:t>〕</w:t>
      </w:r>
      <w:r w:rsidRPr="0007685B">
        <w:rPr>
          <w:rFonts w:hint="eastAsia"/>
          <w:szCs w:val="21"/>
        </w:rPr>
        <w:t>342</w:t>
      </w:r>
      <w:r w:rsidRPr="0007685B">
        <w:rPr>
          <w:rFonts w:ascii="宋体" w:hAnsi="宋体" w:hint="eastAsia"/>
          <w:szCs w:val="21"/>
        </w:rPr>
        <w:t>号）和《普通高等学校研究生国家奖学金评审办法》（教财〔</w:t>
      </w:r>
      <w:r w:rsidRPr="0007685B">
        <w:rPr>
          <w:rFonts w:hint="eastAsia"/>
          <w:szCs w:val="21"/>
        </w:rPr>
        <w:t>2014</w:t>
      </w:r>
      <w:r w:rsidRPr="0007685B">
        <w:rPr>
          <w:rFonts w:ascii="宋体" w:hAnsi="宋体" w:hint="eastAsia"/>
          <w:szCs w:val="21"/>
        </w:rPr>
        <w:t>〕</w:t>
      </w:r>
      <w:r w:rsidRPr="0007685B">
        <w:rPr>
          <w:rFonts w:hint="eastAsia"/>
          <w:szCs w:val="21"/>
        </w:rPr>
        <w:t>1</w:t>
      </w:r>
      <w:r w:rsidRPr="0007685B">
        <w:rPr>
          <w:rFonts w:ascii="宋体" w:hAnsi="宋体" w:hint="eastAsia"/>
          <w:szCs w:val="21"/>
        </w:rPr>
        <w:t>号）以及辽宁省相关文件精神，结合我校实际，制定本细则。</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第二条</w:t>
      </w:r>
      <w:r w:rsidRPr="0007685B">
        <w:rPr>
          <w:rFonts w:ascii="宋体" w:hAnsi="宋体" w:hint="eastAsia"/>
          <w:szCs w:val="21"/>
        </w:rPr>
        <w:t xml:space="preserve">  研究生国家奖学金专门用于奖励品学兼优，具有显著科研能力和发展潜力的全日制在校研究生。</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第三条</w:t>
      </w:r>
      <w:r w:rsidRPr="0007685B">
        <w:rPr>
          <w:rFonts w:ascii="宋体" w:hAnsi="宋体" w:hint="eastAsia"/>
          <w:szCs w:val="21"/>
        </w:rPr>
        <w:t xml:space="preserve">  研究生国家奖学金由中央财政出资设立，辽宁省财政厅、教育厅监管。我校研究生国家奖学金每年奖励人数和资金预算由辽宁省教育厅下达。</w:t>
      </w:r>
    </w:p>
    <w:p w:rsidR="00545A32" w:rsidRPr="0007685B" w:rsidRDefault="00545A32" w:rsidP="00545A32">
      <w:pPr>
        <w:pStyle w:val="2"/>
        <w:snapToGrid/>
        <w:spacing w:before="218" w:after="218" w:line="360" w:lineRule="auto"/>
        <w:rPr>
          <w:color w:val="auto"/>
          <w:sz w:val="21"/>
          <w:szCs w:val="21"/>
        </w:rPr>
      </w:pPr>
      <w:r w:rsidRPr="0007685B">
        <w:rPr>
          <w:rFonts w:hint="eastAsia"/>
          <w:color w:val="auto"/>
          <w:sz w:val="21"/>
          <w:szCs w:val="21"/>
        </w:rPr>
        <w:t xml:space="preserve">第二章  奖励标准与基本条件 </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第四条</w:t>
      </w:r>
      <w:r w:rsidRPr="0007685B">
        <w:rPr>
          <w:rFonts w:ascii="宋体" w:hAnsi="宋体" w:hint="eastAsia"/>
          <w:szCs w:val="21"/>
        </w:rPr>
        <w:t xml:space="preserve">  博士研究生国家奖学金奖励标准为每生每年</w:t>
      </w:r>
      <w:r w:rsidRPr="0007685B">
        <w:rPr>
          <w:rFonts w:hint="eastAsia"/>
          <w:szCs w:val="21"/>
        </w:rPr>
        <w:t>3</w:t>
      </w:r>
      <w:r w:rsidRPr="0007685B">
        <w:rPr>
          <w:rFonts w:ascii="宋体" w:hAnsi="宋体" w:hint="eastAsia"/>
          <w:szCs w:val="21"/>
        </w:rPr>
        <w:t>万元；硕士研究生国家奖学金奖励标准为每生每年</w:t>
      </w:r>
      <w:r w:rsidRPr="0007685B">
        <w:rPr>
          <w:rFonts w:hint="eastAsia"/>
          <w:szCs w:val="21"/>
        </w:rPr>
        <w:t>2</w:t>
      </w:r>
      <w:r w:rsidRPr="0007685B">
        <w:rPr>
          <w:rFonts w:ascii="宋体" w:hAnsi="宋体" w:hint="eastAsia"/>
          <w:szCs w:val="21"/>
        </w:rPr>
        <w:t xml:space="preserve">万元。 </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第五条</w:t>
      </w:r>
      <w:r w:rsidRPr="0007685B">
        <w:rPr>
          <w:rFonts w:ascii="宋体" w:hAnsi="宋体" w:hint="eastAsia"/>
          <w:szCs w:val="21"/>
        </w:rPr>
        <w:t xml:space="preserve">  研究生国家奖学金申报基本条件： </w:t>
      </w:r>
    </w:p>
    <w:p w:rsidR="00545A32" w:rsidRPr="0007685B" w:rsidRDefault="00545A32" w:rsidP="00545A32">
      <w:pPr>
        <w:adjustRightInd w:val="0"/>
        <w:spacing w:line="360" w:lineRule="auto"/>
        <w:ind w:firstLineChars="200" w:firstLine="420"/>
        <w:rPr>
          <w:rFonts w:ascii="宋体" w:hAnsi="宋体"/>
          <w:szCs w:val="21"/>
        </w:rPr>
      </w:pPr>
      <w:r w:rsidRPr="0007685B">
        <w:rPr>
          <w:rFonts w:ascii="宋体" w:hAnsi="宋体" w:hint="eastAsia"/>
          <w:szCs w:val="21"/>
        </w:rPr>
        <w:t xml:space="preserve">（一）具有正确的世界观、价值观、人生观，热爱祖国，拥护中国共产党的领导，遵守国家法律法规，遵守学校规章制度。 </w:t>
      </w:r>
    </w:p>
    <w:p w:rsidR="00545A32" w:rsidRPr="0007685B" w:rsidRDefault="00545A32" w:rsidP="00545A32">
      <w:pPr>
        <w:adjustRightInd w:val="0"/>
        <w:spacing w:line="360" w:lineRule="auto"/>
        <w:ind w:firstLineChars="200" w:firstLine="420"/>
        <w:rPr>
          <w:rFonts w:ascii="宋体" w:hAnsi="宋体"/>
          <w:szCs w:val="21"/>
        </w:rPr>
      </w:pPr>
      <w:r w:rsidRPr="0007685B">
        <w:rPr>
          <w:rFonts w:ascii="宋体" w:hAnsi="宋体" w:hint="eastAsia"/>
          <w:szCs w:val="21"/>
        </w:rPr>
        <w:t>（二）具有较强的社会责任感和团队协作精神，积极参加学校、学院、班级组织的各类活动或工作、社会实践和志愿者服务。</w:t>
      </w:r>
    </w:p>
    <w:p w:rsidR="00545A32" w:rsidRPr="0007685B" w:rsidRDefault="00545A32" w:rsidP="00545A32">
      <w:pPr>
        <w:adjustRightInd w:val="0"/>
        <w:spacing w:line="360" w:lineRule="auto"/>
        <w:ind w:firstLineChars="200" w:firstLine="420"/>
        <w:rPr>
          <w:rFonts w:ascii="宋体" w:hAnsi="宋体"/>
          <w:szCs w:val="21"/>
        </w:rPr>
      </w:pPr>
      <w:r w:rsidRPr="0007685B">
        <w:rPr>
          <w:rFonts w:ascii="宋体" w:hAnsi="宋体" w:hint="eastAsia"/>
          <w:szCs w:val="21"/>
        </w:rPr>
        <w:t xml:space="preserve">（三）诚实守信，道德品质优良、心理健康，关心集体，团结同学。 </w:t>
      </w:r>
    </w:p>
    <w:p w:rsidR="00545A32" w:rsidRPr="0007685B" w:rsidRDefault="00545A32" w:rsidP="00545A32">
      <w:pPr>
        <w:adjustRightInd w:val="0"/>
        <w:spacing w:line="360" w:lineRule="auto"/>
        <w:ind w:firstLineChars="200" w:firstLine="420"/>
        <w:rPr>
          <w:rFonts w:ascii="宋体" w:hAnsi="宋体"/>
          <w:szCs w:val="21"/>
        </w:rPr>
      </w:pPr>
      <w:r w:rsidRPr="0007685B">
        <w:rPr>
          <w:rFonts w:ascii="宋体" w:hAnsi="宋体" w:hint="eastAsia"/>
          <w:szCs w:val="21"/>
        </w:rPr>
        <w:t>（四）扎实掌握本学科的基础理论和专业知识，学习成绩优秀。所学课程平均成绩在本专业排名前</w:t>
      </w:r>
      <w:r w:rsidRPr="0007685B">
        <w:rPr>
          <w:rFonts w:hint="eastAsia"/>
          <w:szCs w:val="21"/>
        </w:rPr>
        <w:t>30</w:t>
      </w:r>
      <w:r w:rsidRPr="0007685B">
        <w:rPr>
          <w:rFonts w:ascii="宋体" w:hAnsi="宋体" w:hint="eastAsia"/>
          <w:szCs w:val="21"/>
        </w:rPr>
        <w:t xml:space="preserve">%，没有重修记录，即没有因首次考试不及格而重修科目。科研成果特别突出者，学习成绩要求可以适当放宽。 </w:t>
      </w:r>
    </w:p>
    <w:p w:rsidR="00545A32" w:rsidRPr="0007685B" w:rsidRDefault="00545A32" w:rsidP="00545A32">
      <w:pPr>
        <w:adjustRightInd w:val="0"/>
        <w:spacing w:line="360" w:lineRule="auto"/>
        <w:ind w:firstLineChars="200" w:firstLine="420"/>
        <w:rPr>
          <w:rFonts w:ascii="宋体" w:hAnsi="宋体"/>
          <w:szCs w:val="21"/>
        </w:rPr>
      </w:pPr>
      <w:r w:rsidRPr="0007685B">
        <w:rPr>
          <w:rFonts w:ascii="宋体" w:hAnsi="宋体" w:hint="eastAsia"/>
          <w:szCs w:val="21"/>
        </w:rPr>
        <w:t>（五）积极参加各项学术活动，积极参与科研项目或研究生创新项目，具有较强科研能力和专业素养。硕士研究生至少在省级以上刊物公开发表一篇学术论文，博士研究生至少在</w:t>
      </w:r>
      <w:r w:rsidRPr="0007685B">
        <w:rPr>
          <w:rFonts w:hint="eastAsia"/>
          <w:szCs w:val="21"/>
        </w:rPr>
        <w:t>CSSCI</w:t>
      </w:r>
      <w:r w:rsidRPr="0007685B">
        <w:rPr>
          <w:rFonts w:ascii="宋体" w:hAnsi="宋体" w:hint="eastAsia"/>
          <w:szCs w:val="21"/>
        </w:rPr>
        <w:t xml:space="preserve">期刊上公开发表一篇学术论文。 </w:t>
      </w:r>
    </w:p>
    <w:p w:rsidR="00545A32" w:rsidRPr="0007685B" w:rsidRDefault="00545A32" w:rsidP="00545A32">
      <w:pPr>
        <w:pStyle w:val="2"/>
        <w:snapToGrid/>
        <w:spacing w:before="218" w:after="218" w:line="360" w:lineRule="auto"/>
        <w:rPr>
          <w:color w:val="auto"/>
          <w:sz w:val="21"/>
          <w:szCs w:val="21"/>
        </w:rPr>
      </w:pPr>
      <w:r w:rsidRPr="0007685B">
        <w:rPr>
          <w:rFonts w:hint="eastAsia"/>
          <w:color w:val="auto"/>
          <w:sz w:val="21"/>
          <w:szCs w:val="21"/>
        </w:rPr>
        <w:lastRenderedPageBreak/>
        <w:t xml:space="preserve">第三章  评审组织机构 </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第六条</w:t>
      </w:r>
      <w:r w:rsidRPr="0007685B">
        <w:rPr>
          <w:rFonts w:ascii="宋体" w:hAnsi="宋体" w:hint="eastAsia"/>
          <w:szCs w:val="21"/>
        </w:rPr>
        <w:t xml:space="preserve">  学校成立研究生国家奖学金评审领导小组，由校主管领导任组长，相关职能部门负责人和研究生导师代表任组员，负责制定我校研究生国家奖学金评审实施细则，制定名额分配方案，统筹领导、协调、监督学校评审工作，审定获奖学生名单，裁决学生对评审结果的申诉。</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第七条</w:t>
      </w:r>
      <w:r w:rsidRPr="0007685B">
        <w:rPr>
          <w:rFonts w:ascii="宋体" w:hAnsi="宋体" w:hint="eastAsia"/>
          <w:szCs w:val="21"/>
        </w:rPr>
        <w:t xml:space="preserve">  研究生国家奖学金评审领导小组办公室设在研究生院，具体负责研究生国家奖学金日常事务，统一保存研究生国家奖学金评审资料等。 </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第八条</w:t>
      </w:r>
      <w:r w:rsidRPr="0007685B">
        <w:rPr>
          <w:rFonts w:ascii="宋体" w:hAnsi="宋体" w:hint="eastAsia"/>
          <w:szCs w:val="21"/>
        </w:rPr>
        <w:t xml:space="preserve">  各学院应成立研究生国家奖学金评审委员会，由学院院长任主任委员，研究生导师代表、研究生教学秘书、学生代表任委员，负责制定、修订本院研究生国家奖学金评审细则以及本院研究生国家奖学金的申请组织、初步评审等工作。研究生国家奖学金评审委员会应严把评审标准，杜绝弄虚作假，确保获奖学生符合规定的评审条件。</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第九条</w:t>
      </w:r>
      <w:r w:rsidRPr="0007685B">
        <w:rPr>
          <w:rFonts w:ascii="宋体" w:hAnsi="宋体" w:hint="eastAsia"/>
          <w:szCs w:val="21"/>
        </w:rPr>
        <w:t xml:space="preserve">  评审委员会成员在履行评审工作职责时应遵循以下原则：</w:t>
      </w:r>
    </w:p>
    <w:p w:rsidR="00545A32" w:rsidRPr="0007685B" w:rsidRDefault="00545A32" w:rsidP="00545A32">
      <w:pPr>
        <w:adjustRightInd w:val="0"/>
        <w:spacing w:line="360" w:lineRule="auto"/>
        <w:ind w:firstLineChars="200" w:firstLine="420"/>
        <w:rPr>
          <w:rFonts w:ascii="宋体" w:hAnsi="宋体"/>
          <w:szCs w:val="21"/>
        </w:rPr>
      </w:pPr>
      <w:r w:rsidRPr="0007685B">
        <w:rPr>
          <w:rFonts w:ascii="宋体" w:hAnsi="宋体" w:hint="eastAsia"/>
          <w:szCs w:val="21"/>
        </w:rPr>
        <w:t>（一）平等原则，即在评审过程中，积极听取其他委员的意见，在平等、协商的气氛中提出评审意见；</w:t>
      </w:r>
    </w:p>
    <w:p w:rsidR="00545A32" w:rsidRPr="0007685B" w:rsidRDefault="00545A32" w:rsidP="00545A32">
      <w:pPr>
        <w:adjustRightInd w:val="0"/>
        <w:spacing w:line="360" w:lineRule="auto"/>
        <w:ind w:firstLineChars="200" w:firstLine="420"/>
        <w:rPr>
          <w:rFonts w:ascii="宋体" w:hAnsi="宋体"/>
          <w:szCs w:val="21"/>
        </w:rPr>
      </w:pPr>
      <w:r w:rsidRPr="0007685B">
        <w:rPr>
          <w:rFonts w:ascii="宋体" w:hAnsi="宋体" w:hint="eastAsia"/>
          <w:szCs w:val="21"/>
        </w:rPr>
        <w:t>（二）回避原则，即发生与评审对象存在亲属关系、直接经济利益关系或有其他可能影响评审工作公平公正的情形时，应主动向评审委员会申请回避；</w:t>
      </w:r>
    </w:p>
    <w:p w:rsidR="00545A32" w:rsidRPr="0007685B" w:rsidRDefault="00545A32" w:rsidP="00545A32">
      <w:pPr>
        <w:adjustRightInd w:val="0"/>
        <w:spacing w:line="360" w:lineRule="auto"/>
        <w:ind w:firstLineChars="200" w:firstLine="420"/>
        <w:rPr>
          <w:rFonts w:ascii="宋体" w:hAnsi="宋体"/>
          <w:szCs w:val="21"/>
        </w:rPr>
      </w:pPr>
      <w:r w:rsidRPr="0007685B">
        <w:rPr>
          <w:rFonts w:ascii="宋体" w:hAnsi="宋体" w:hint="eastAsia"/>
          <w:szCs w:val="21"/>
        </w:rPr>
        <w:t>（三）公正原则，即不得利用评审委员的特殊身份和影响力，单独或与有关人员共同为评审对象提供获奖便利；</w:t>
      </w:r>
    </w:p>
    <w:p w:rsidR="00545A32" w:rsidRPr="0007685B" w:rsidRDefault="00545A32" w:rsidP="00545A32">
      <w:pPr>
        <w:adjustRightInd w:val="0"/>
        <w:spacing w:line="360" w:lineRule="auto"/>
        <w:ind w:firstLineChars="200" w:firstLine="420"/>
        <w:rPr>
          <w:rFonts w:ascii="宋体" w:hAnsi="宋体"/>
          <w:szCs w:val="21"/>
        </w:rPr>
      </w:pPr>
      <w:r w:rsidRPr="0007685B">
        <w:rPr>
          <w:rFonts w:ascii="宋体" w:hAnsi="宋体" w:hint="eastAsia"/>
          <w:szCs w:val="21"/>
        </w:rPr>
        <w:t>（四）保密原则，即不得擅自披露评审结果及其他评审委员的意见等相关保密信息。</w:t>
      </w:r>
    </w:p>
    <w:p w:rsidR="00545A32" w:rsidRPr="0007685B" w:rsidRDefault="00545A32" w:rsidP="00545A32">
      <w:pPr>
        <w:pStyle w:val="2"/>
        <w:snapToGrid/>
        <w:spacing w:before="218" w:after="218" w:line="360" w:lineRule="auto"/>
        <w:rPr>
          <w:color w:val="auto"/>
          <w:sz w:val="21"/>
          <w:szCs w:val="21"/>
        </w:rPr>
      </w:pPr>
      <w:r w:rsidRPr="0007685B">
        <w:rPr>
          <w:rFonts w:hint="eastAsia"/>
          <w:color w:val="auto"/>
          <w:sz w:val="21"/>
          <w:szCs w:val="21"/>
        </w:rPr>
        <w:t xml:space="preserve">第四章  名额分配原则 </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第十条</w:t>
      </w:r>
      <w:r w:rsidRPr="0007685B">
        <w:rPr>
          <w:rFonts w:ascii="宋体" w:hAnsi="宋体" w:hint="eastAsia"/>
          <w:szCs w:val="21"/>
        </w:rPr>
        <w:t xml:space="preserve">  每年</w:t>
      </w:r>
      <w:r w:rsidRPr="0007685B">
        <w:rPr>
          <w:rFonts w:hint="eastAsia"/>
          <w:szCs w:val="21"/>
        </w:rPr>
        <w:t>9</w:t>
      </w:r>
      <w:r w:rsidRPr="0007685B">
        <w:rPr>
          <w:rFonts w:ascii="宋体" w:hAnsi="宋体" w:hint="eastAsia"/>
          <w:szCs w:val="21"/>
        </w:rPr>
        <w:t>月</w:t>
      </w:r>
      <w:r w:rsidRPr="0007685B">
        <w:rPr>
          <w:rFonts w:hint="eastAsia"/>
          <w:szCs w:val="21"/>
        </w:rPr>
        <w:t>30</w:t>
      </w:r>
      <w:r w:rsidRPr="0007685B">
        <w:rPr>
          <w:rFonts w:ascii="宋体" w:hAnsi="宋体" w:hint="eastAsia"/>
          <w:szCs w:val="21"/>
        </w:rPr>
        <w:t>日前，校研究生国家奖学金评审领导小组根据辽宁省教育厅、省学生资助中心下达的研究生国家奖学金名额，原则上按照各学院在校研究生规模和培养质量，以下达指标的</w:t>
      </w:r>
      <w:r w:rsidRPr="0007685B">
        <w:rPr>
          <w:rFonts w:hint="eastAsia"/>
          <w:szCs w:val="21"/>
        </w:rPr>
        <w:t>120</w:t>
      </w:r>
      <w:r w:rsidRPr="0007685B">
        <w:rPr>
          <w:rFonts w:ascii="宋体" w:hAnsi="宋体" w:hint="eastAsia"/>
          <w:szCs w:val="21"/>
        </w:rPr>
        <w:t>%来确定各学院推荐名额。学校根据各学院初评情况，按照公平、公正、公开、择优的原则，最终审定研究生国家奖学金上报名单。</w:t>
      </w:r>
    </w:p>
    <w:p w:rsidR="00545A32" w:rsidRPr="0007685B" w:rsidRDefault="00545A32" w:rsidP="00545A32">
      <w:pPr>
        <w:pStyle w:val="2"/>
        <w:snapToGrid/>
        <w:spacing w:before="218" w:after="218" w:line="360" w:lineRule="auto"/>
        <w:rPr>
          <w:color w:val="auto"/>
          <w:sz w:val="21"/>
          <w:szCs w:val="21"/>
        </w:rPr>
      </w:pPr>
      <w:r w:rsidRPr="0007685B">
        <w:rPr>
          <w:rFonts w:hint="eastAsia"/>
          <w:color w:val="auto"/>
          <w:sz w:val="21"/>
          <w:szCs w:val="21"/>
        </w:rPr>
        <w:t>第五章  参评资格</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第十一条</w:t>
      </w:r>
      <w:r w:rsidRPr="0007685B">
        <w:rPr>
          <w:rFonts w:ascii="宋体" w:hAnsi="宋体" w:hint="eastAsia"/>
          <w:szCs w:val="21"/>
        </w:rPr>
        <w:t xml:space="preserve">  研究生国家奖学金每年评审一次，我校符合本实施细则基本条件的具有中华人民共和国国籍的全日制（全脱产学习）研究生均有资格申请。当年毕业的研究生不再具备</w:t>
      </w:r>
      <w:r w:rsidRPr="0007685B">
        <w:rPr>
          <w:rFonts w:ascii="宋体" w:hAnsi="宋体" w:hint="eastAsia"/>
          <w:szCs w:val="21"/>
        </w:rPr>
        <w:lastRenderedPageBreak/>
        <w:t xml:space="preserve">申请研究生国家奖学金资格。 </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第十二条</w:t>
      </w:r>
      <w:r w:rsidRPr="0007685B">
        <w:rPr>
          <w:rFonts w:ascii="宋体" w:hAnsi="宋体" w:hint="eastAsia"/>
          <w:szCs w:val="21"/>
        </w:rPr>
        <w:t xml:space="preserve">  硕博连读研究生，可根据当年所修课程的层次阶段确定身份参与研究生国家奖学金的评定。在选修硕士课程阶段按照硕士研究生身份参与评定；进入选修博士研究生课程阶段按照博士研究生身份参与评定。 </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第十三条</w:t>
      </w:r>
      <w:r w:rsidRPr="0007685B">
        <w:rPr>
          <w:rFonts w:ascii="宋体" w:hAnsi="宋体" w:hint="eastAsia"/>
          <w:szCs w:val="21"/>
        </w:rPr>
        <w:t xml:space="preserve">  对于新入学的研究生，重点考察研究生招生考试相关成绩及考核评价情况，兼顾在上一学习阶段取得的突出业绩，采取评审答辩等形式，确保品学兼优的新入学研究生获得国家奖学金。</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第十四条</w:t>
      </w:r>
      <w:r w:rsidRPr="0007685B">
        <w:rPr>
          <w:rFonts w:ascii="宋体" w:hAnsi="宋体" w:hint="eastAsia"/>
          <w:szCs w:val="21"/>
        </w:rPr>
        <w:t xml:space="preserve">  研究生在基本修业年限内可多次获得研究生国家奖学金，但获奖成果不可重复申报使用。超出基本修业年限的研究生，不再具备研究生国家奖学金参评资格。 </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第十五条</w:t>
      </w:r>
      <w:r w:rsidRPr="0007685B">
        <w:rPr>
          <w:rFonts w:ascii="宋体" w:hAnsi="宋体" w:hint="eastAsia"/>
          <w:szCs w:val="21"/>
        </w:rPr>
        <w:t xml:space="preserve">  在基本修业年限内，因国家和我校公派出国留学或校际交流在境外学习的研究生，仍具备研究生国家奖学金参评资格；由于因私出国留学、疾病、创业等原因未在校学习的研究生，期间内不具备研究生国家奖学金参评资格。 </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第十六条</w:t>
      </w:r>
      <w:r w:rsidRPr="0007685B">
        <w:rPr>
          <w:rFonts w:ascii="宋体" w:hAnsi="宋体" w:hint="eastAsia"/>
          <w:szCs w:val="21"/>
        </w:rPr>
        <w:t xml:space="preserve">  研究生出现以下任一情况，不具备当年研究生国家奖学金参评资格：</w:t>
      </w:r>
    </w:p>
    <w:p w:rsidR="00545A32" w:rsidRPr="0007685B" w:rsidRDefault="00545A32" w:rsidP="00545A32">
      <w:pPr>
        <w:adjustRightInd w:val="0"/>
        <w:spacing w:line="360" w:lineRule="auto"/>
        <w:ind w:firstLineChars="200" w:firstLine="420"/>
        <w:rPr>
          <w:rFonts w:ascii="宋体" w:hAnsi="宋体"/>
          <w:szCs w:val="21"/>
        </w:rPr>
      </w:pPr>
      <w:r w:rsidRPr="0007685B">
        <w:rPr>
          <w:rFonts w:ascii="宋体" w:hAnsi="宋体" w:hint="eastAsia"/>
          <w:szCs w:val="21"/>
        </w:rPr>
        <w:t>(一) 参评学年违反国家法律、校纪校规受到纪律处分者；</w:t>
      </w:r>
    </w:p>
    <w:p w:rsidR="00545A32" w:rsidRPr="0007685B" w:rsidRDefault="00545A32" w:rsidP="00545A32">
      <w:pPr>
        <w:adjustRightInd w:val="0"/>
        <w:spacing w:line="360" w:lineRule="auto"/>
        <w:ind w:firstLineChars="200" w:firstLine="420"/>
        <w:rPr>
          <w:rFonts w:ascii="宋体" w:hAnsi="宋体"/>
          <w:szCs w:val="21"/>
        </w:rPr>
      </w:pPr>
      <w:r w:rsidRPr="0007685B">
        <w:rPr>
          <w:rFonts w:ascii="宋体" w:hAnsi="宋体" w:hint="eastAsia"/>
          <w:szCs w:val="21"/>
        </w:rPr>
        <w:t>(二) 参评学年有抄袭剽窃、弄虚作假等学术不端行为经查证属实的；</w:t>
      </w:r>
    </w:p>
    <w:p w:rsidR="00545A32" w:rsidRPr="0007685B" w:rsidRDefault="00545A32" w:rsidP="00545A32">
      <w:pPr>
        <w:adjustRightInd w:val="0"/>
        <w:spacing w:line="360" w:lineRule="auto"/>
        <w:ind w:firstLineChars="200" w:firstLine="420"/>
        <w:rPr>
          <w:rFonts w:ascii="宋体" w:hAnsi="宋体"/>
          <w:szCs w:val="21"/>
        </w:rPr>
      </w:pPr>
      <w:r w:rsidRPr="0007685B">
        <w:rPr>
          <w:rFonts w:ascii="宋体" w:hAnsi="宋体" w:hint="eastAsia"/>
          <w:szCs w:val="21"/>
        </w:rPr>
        <w:t>(三) 参评学年学籍状态处于休学、保留学籍者；</w:t>
      </w:r>
    </w:p>
    <w:p w:rsidR="00545A32" w:rsidRPr="0007685B" w:rsidRDefault="00545A32" w:rsidP="00545A32">
      <w:pPr>
        <w:adjustRightInd w:val="0"/>
        <w:spacing w:line="360" w:lineRule="auto"/>
        <w:ind w:firstLineChars="200" w:firstLine="420"/>
        <w:rPr>
          <w:rFonts w:ascii="宋体" w:hAnsi="宋体"/>
          <w:szCs w:val="21"/>
        </w:rPr>
      </w:pPr>
      <w:r w:rsidRPr="0007685B">
        <w:rPr>
          <w:rFonts w:ascii="宋体" w:hAnsi="宋体" w:hint="eastAsia"/>
          <w:szCs w:val="21"/>
        </w:rPr>
        <w:t>(四) 参评学年研究生奖学金申请资料弄虚作假者；</w:t>
      </w:r>
    </w:p>
    <w:p w:rsidR="00545A32" w:rsidRPr="0007685B" w:rsidRDefault="00545A32" w:rsidP="00545A32">
      <w:pPr>
        <w:adjustRightInd w:val="0"/>
        <w:spacing w:line="360" w:lineRule="auto"/>
        <w:ind w:firstLineChars="200" w:firstLine="420"/>
        <w:rPr>
          <w:rFonts w:ascii="宋体" w:hAnsi="宋体"/>
          <w:szCs w:val="21"/>
        </w:rPr>
      </w:pPr>
      <w:r w:rsidRPr="0007685B">
        <w:rPr>
          <w:rFonts w:ascii="宋体" w:hAnsi="宋体" w:hint="eastAsia"/>
          <w:szCs w:val="21"/>
        </w:rPr>
        <w:t xml:space="preserve">(五) 学习成绩有重修记录者。 </w:t>
      </w:r>
    </w:p>
    <w:p w:rsidR="00545A32" w:rsidRPr="0007685B" w:rsidRDefault="00545A32" w:rsidP="00545A32">
      <w:pPr>
        <w:pStyle w:val="2"/>
        <w:snapToGrid/>
        <w:spacing w:before="218" w:after="218" w:line="360" w:lineRule="auto"/>
        <w:rPr>
          <w:color w:val="auto"/>
          <w:sz w:val="21"/>
          <w:szCs w:val="21"/>
        </w:rPr>
      </w:pPr>
      <w:r w:rsidRPr="0007685B">
        <w:rPr>
          <w:rFonts w:hint="eastAsia"/>
          <w:color w:val="auto"/>
          <w:sz w:val="21"/>
          <w:szCs w:val="21"/>
        </w:rPr>
        <w:t>第六章  评审标准</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第十七条</w:t>
      </w:r>
      <w:r w:rsidRPr="0007685B">
        <w:rPr>
          <w:rFonts w:ascii="宋体" w:hAnsi="宋体" w:hint="eastAsia"/>
          <w:szCs w:val="21"/>
        </w:rPr>
        <w:t xml:space="preserve">  各学院应根据本院情况，科学合理地制定综合反映研究生的道德品质、学习成绩和科研创新能力等方面的国家奖学金评审指标体系和评审指标的量化标准，并将评审标准在本学院网站上公布并报研究生院审核备案。</w:t>
      </w:r>
    </w:p>
    <w:p w:rsidR="00545A32" w:rsidRPr="0007685B" w:rsidRDefault="00545A32" w:rsidP="00545A32">
      <w:pPr>
        <w:pStyle w:val="2"/>
        <w:snapToGrid/>
        <w:spacing w:before="218" w:after="218" w:line="360" w:lineRule="auto"/>
        <w:rPr>
          <w:color w:val="auto"/>
          <w:sz w:val="21"/>
          <w:szCs w:val="21"/>
        </w:rPr>
      </w:pPr>
      <w:r w:rsidRPr="0007685B">
        <w:rPr>
          <w:rFonts w:hint="eastAsia"/>
          <w:color w:val="auto"/>
          <w:sz w:val="21"/>
          <w:szCs w:val="21"/>
        </w:rPr>
        <w:t>第七章  评审程序</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第十八条</w:t>
      </w:r>
      <w:r w:rsidRPr="0007685B">
        <w:rPr>
          <w:rFonts w:ascii="宋体" w:hAnsi="宋体" w:hint="eastAsia"/>
          <w:szCs w:val="21"/>
        </w:rPr>
        <w:t xml:space="preserve">  本人申请。符合申报条件有意愿申请国家奖学金的研究生，本人应如实填写《研究生国家奖学金申请审批表》，向所在学院评审委员会提出申请，并提交相应证明材料。</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第十九条</w:t>
      </w:r>
      <w:r w:rsidRPr="0007685B">
        <w:rPr>
          <w:rFonts w:ascii="宋体" w:hAnsi="宋体" w:hint="eastAsia"/>
          <w:szCs w:val="21"/>
        </w:rPr>
        <w:t xml:space="preserve">  初审与公示。学院研究生国家奖学金评审委员会负责对申请国家奖学金的研究生进行初步评审，评审过程中应充分尊重本学院学术组织、研究生导师的推荐意见。学院评审委员会确定本单位获奖学生推荐名单后，应在本学院网站上进行公示，公示期为</w:t>
      </w:r>
      <w:r w:rsidRPr="0007685B">
        <w:rPr>
          <w:rFonts w:hint="eastAsia"/>
          <w:szCs w:val="21"/>
        </w:rPr>
        <w:t>5</w:t>
      </w:r>
      <w:r w:rsidRPr="0007685B">
        <w:rPr>
          <w:rFonts w:ascii="宋体" w:hAnsi="宋体" w:hint="eastAsia"/>
          <w:szCs w:val="21"/>
        </w:rPr>
        <w:t>个工</w:t>
      </w:r>
      <w:r w:rsidRPr="0007685B">
        <w:rPr>
          <w:rFonts w:ascii="宋体" w:hAnsi="宋体" w:hint="eastAsia"/>
          <w:szCs w:val="21"/>
        </w:rPr>
        <w:lastRenderedPageBreak/>
        <w:t>作日。公示无异议后，将评审材料和评审结果提交研究生院。</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第二十条</w:t>
      </w:r>
      <w:r w:rsidRPr="0007685B">
        <w:rPr>
          <w:rFonts w:ascii="宋体" w:hAnsi="宋体" w:hint="eastAsia"/>
          <w:szCs w:val="21"/>
        </w:rPr>
        <w:t xml:space="preserve">  终审与公示。研究生院对各学院推荐名单和材料进行审查，审查无异议后汇总，提交校研究生国家奖学金评审领导小组进行评议和审定，确定拟获奖学生名单。审定结果在研究生院网站上进行公示，公示期为</w:t>
      </w:r>
      <w:r w:rsidRPr="0007685B">
        <w:rPr>
          <w:rFonts w:hint="eastAsia"/>
          <w:szCs w:val="21"/>
        </w:rPr>
        <w:t>5</w:t>
      </w:r>
      <w:r w:rsidRPr="0007685B">
        <w:rPr>
          <w:rFonts w:ascii="宋体" w:hAnsi="宋体" w:hint="eastAsia"/>
          <w:szCs w:val="21"/>
        </w:rPr>
        <w:t>个工作日。</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第二十一条</w:t>
      </w:r>
      <w:r w:rsidRPr="0007685B">
        <w:rPr>
          <w:rFonts w:ascii="宋体" w:hAnsi="宋体" w:hint="eastAsia"/>
          <w:szCs w:val="21"/>
        </w:rPr>
        <w:t xml:space="preserve">  异议处理。对研究生国家奖学金评审结果有异议的研究生及相关人员，可在学院公示期间向所在学院评审委员会提出书面申诉，评审委员会应及时研究并予以答复。如申诉人对学院做出的答复仍存在异议，可在学校公示期间向校研究生国家奖学金评审领导小组提请裁决。学校要及时将裁决结果告知研究生本人。对在申报和评审过程中，发现确有弄虚作假或不符合规定程序行为的当事人和责任人，学校将对其进行严肃处理，并向省教育厅说明情况。</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第二十二条</w:t>
      </w:r>
      <w:r w:rsidRPr="0007685B">
        <w:rPr>
          <w:rFonts w:ascii="宋体" w:hAnsi="宋体" w:hint="eastAsia"/>
          <w:szCs w:val="21"/>
        </w:rPr>
        <w:t xml:space="preserve">  公示无异议后，研究生院于每年</w:t>
      </w:r>
      <w:r w:rsidRPr="0007685B">
        <w:rPr>
          <w:rFonts w:hint="eastAsia"/>
          <w:szCs w:val="21"/>
        </w:rPr>
        <w:t>10</w:t>
      </w:r>
      <w:r w:rsidRPr="0007685B">
        <w:rPr>
          <w:rFonts w:ascii="宋体" w:hAnsi="宋体" w:hint="eastAsia"/>
          <w:szCs w:val="21"/>
        </w:rPr>
        <w:t>月</w:t>
      </w:r>
      <w:r w:rsidRPr="0007685B">
        <w:rPr>
          <w:rFonts w:hint="eastAsia"/>
          <w:szCs w:val="21"/>
        </w:rPr>
        <w:t>31</w:t>
      </w:r>
      <w:r w:rsidRPr="0007685B">
        <w:rPr>
          <w:rFonts w:ascii="宋体" w:hAnsi="宋体" w:hint="eastAsia"/>
          <w:szCs w:val="21"/>
        </w:rPr>
        <w:t>日前将我校评审依据、评审程序、名额分配及评审结果等情况的评审报告和获奖研究生汇总表报送辽宁省学生资助管理中心审核，并由辽宁省学生资助管理中心报教育部备案。</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第二十三条</w:t>
      </w:r>
      <w:r w:rsidRPr="0007685B">
        <w:rPr>
          <w:rFonts w:ascii="宋体" w:hAnsi="宋体" w:hint="eastAsia"/>
          <w:szCs w:val="21"/>
        </w:rPr>
        <w:t xml:space="preserve">  学校颁发国家统一印制的荣誉证书，同时将研究生获得国家奖学金情况记入研究生档案。</w:t>
      </w:r>
    </w:p>
    <w:p w:rsidR="00545A32" w:rsidRPr="0007685B" w:rsidRDefault="00545A32" w:rsidP="00545A32">
      <w:pPr>
        <w:pStyle w:val="2"/>
        <w:snapToGrid/>
        <w:spacing w:before="218" w:after="218" w:line="360" w:lineRule="auto"/>
        <w:rPr>
          <w:color w:val="auto"/>
          <w:sz w:val="21"/>
          <w:szCs w:val="21"/>
        </w:rPr>
      </w:pPr>
      <w:r w:rsidRPr="0007685B">
        <w:rPr>
          <w:rFonts w:hint="eastAsia"/>
          <w:color w:val="auto"/>
          <w:sz w:val="21"/>
          <w:szCs w:val="21"/>
        </w:rPr>
        <w:t>第八章  资金发放与监督</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第二十四条</w:t>
      </w:r>
      <w:r w:rsidRPr="0007685B">
        <w:rPr>
          <w:rFonts w:ascii="宋体" w:hAnsi="宋体" w:hint="eastAsia"/>
          <w:szCs w:val="21"/>
        </w:rPr>
        <w:t xml:space="preserve">  学校在收到省教育厅专项拨款后，于每年</w:t>
      </w:r>
      <w:r w:rsidRPr="0007685B">
        <w:rPr>
          <w:rFonts w:hint="eastAsia"/>
          <w:szCs w:val="21"/>
        </w:rPr>
        <w:t>11</w:t>
      </w:r>
      <w:r w:rsidRPr="0007685B">
        <w:rPr>
          <w:rFonts w:ascii="宋体" w:hAnsi="宋体" w:hint="eastAsia"/>
          <w:szCs w:val="21"/>
        </w:rPr>
        <w:t>月</w:t>
      </w:r>
      <w:r w:rsidRPr="0007685B">
        <w:rPr>
          <w:rFonts w:hint="eastAsia"/>
          <w:szCs w:val="21"/>
        </w:rPr>
        <w:t>30</w:t>
      </w:r>
      <w:r w:rsidRPr="0007685B">
        <w:rPr>
          <w:rFonts w:ascii="宋体" w:hAnsi="宋体" w:hint="eastAsia"/>
          <w:szCs w:val="21"/>
        </w:rPr>
        <w:t>日前将当年研究生国家奖学金，一次性发放至获奖研究生校园一卡通账户中。</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第二十五条</w:t>
      </w:r>
      <w:r w:rsidRPr="0007685B">
        <w:rPr>
          <w:rFonts w:ascii="宋体" w:hAnsi="宋体" w:hint="eastAsia"/>
          <w:szCs w:val="21"/>
        </w:rPr>
        <w:t xml:space="preserve">  学校严格执行国家奖学金资金专款专用的规定，及时将奖学金发放给获奖的学生，接受财政、审计和纪检监察等部门的检查和监督，接受辽宁省教育厅研究生管理部门和辽宁省学生资助管理中心的检查和监督。</w:t>
      </w:r>
    </w:p>
    <w:p w:rsidR="00545A32" w:rsidRPr="0007685B" w:rsidRDefault="00545A32" w:rsidP="00545A32">
      <w:pPr>
        <w:pStyle w:val="2"/>
        <w:snapToGrid/>
        <w:spacing w:before="218" w:after="218" w:line="360" w:lineRule="auto"/>
        <w:rPr>
          <w:color w:val="auto"/>
          <w:sz w:val="21"/>
          <w:szCs w:val="21"/>
        </w:rPr>
      </w:pPr>
      <w:r w:rsidRPr="0007685B">
        <w:rPr>
          <w:rFonts w:hint="eastAsia"/>
          <w:color w:val="auto"/>
          <w:sz w:val="21"/>
          <w:szCs w:val="21"/>
        </w:rPr>
        <w:t>第九章  附 则</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第二十六条</w:t>
      </w:r>
      <w:r w:rsidRPr="0007685B">
        <w:rPr>
          <w:rFonts w:ascii="宋体" w:hAnsi="宋体" w:hint="eastAsia"/>
          <w:szCs w:val="21"/>
        </w:rPr>
        <w:t xml:space="preserve">  申请人各类成果应在研究生在学期间获得，署名单位应为东北财经大学（新入学的研究生除外）。发表的学术论文，研究生应为第一作者（导师为第一作者、研究生为第二作者的，参评时可视研究生为第一作者）。 </w:t>
      </w:r>
    </w:p>
    <w:p w:rsidR="00545A32" w:rsidRPr="0007685B" w:rsidRDefault="00545A32" w:rsidP="00545A32">
      <w:pPr>
        <w:adjustRightInd w:val="0"/>
        <w:spacing w:line="360" w:lineRule="auto"/>
        <w:ind w:firstLineChars="200" w:firstLine="422"/>
        <w:rPr>
          <w:rFonts w:ascii="宋体" w:hAnsi="宋体"/>
          <w:szCs w:val="21"/>
        </w:rPr>
      </w:pPr>
      <w:r w:rsidRPr="0007685B">
        <w:rPr>
          <w:rFonts w:ascii="宋体" w:hAnsi="宋体" w:hint="eastAsia"/>
          <w:b/>
          <w:szCs w:val="21"/>
        </w:rPr>
        <w:t>第二十七条</w:t>
      </w:r>
      <w:r w:rsidRPr="0007685B">
        <w:rPr>
          <w:rFonts w:ascii="宋体" w:hAnsi="宋体" w:hint="eastAsia"/>
          <w:szCs w:val="21"/>
        </w:rPr>
        <w:t xml:space="preserve">  本细则由研究生院负责解释。 </w:t>
      </w:r>
    </w:p>
    <w:p w:rsidR="00C6117D" w:rsidRPr="00545A32" w:rsidRDefault="00545A32" w:rsidP="00545A32">
      <w:r w:rsidRPr="0007685B">
        <w:rPr>
          <w:rFonts w:ascii="宋体" w:hAnsi="宋体" w:hint="eastAsia"/>
          <w:b/>
          <w:szCs w:val="21"/>
        </w:rPr>
        <w:t>第二十八条</w:t>
      </w:r>
      <w:r w:rsidRPr="0007685B">
        <w:rPr>
          <w:rFonts w:ascii="宋体" w:hAnsi="宋体" w:hint="eastAsia"/>
          <w:szCs w:val="21"/>
        </w:rPr>
        <w:t xml:space="preserve">  本细则自</w:t>
      </w:r>
      <w:r w:rsidRPr="0007685B">
        <w:rPr>
          <w:rFonts w:hint="eastAsia"/>
          <w:szCs w:val="21"/>
        </w:rPr>
        <w:t>2014</w:t>
      </w:r>
      <w:r w:rsidRPr="0007685B">
        <w:rPr>
          <w:rFonts w:ascii="宋体" w:hAnsi="宋体" w:hint="eastAsia"/>
          <w:szCs w:val="21"/>
        </w:rPr>
        <w:t>年</w:t>
      </w:r>
      <w:r w:rsidRPr="0007685B">
        <w:rPr>
          <w:rFonts w:hint="eastAsia"/>
          <w:szCs w:val="21"/>
        </w:rPr>
        <w:t>9</w:t>
      </w:r>
      <w:r w:rsidRPr="0007685B">
        <w:rPr>
          <w:rFonts w:ascii="宋体" w:hAnsi="宋体" w:hint="eastAsia"/>
          <w:szCs w:val="21"/>
        </w:rPr>
        <w:t>月</w:t>
      </w:r>
      <w:r w:rsidRPr="0007685B">
        <w:rPr>
          <w:rFonts w:hint="eastAsia"/>
          <w:szCs w:val="21"/>
        </w:rPr>
        <w:t>1</w:t>
      </w:r>
      <w:r w:rsidRPr="0007685B">
        <w:rPr>
          <w:rFonts w:ascii="宋体" w:hAnsi="宋体" w:hint="eastAsia"/>
          <w:szCs w:val="21"/>
        </w:rPr>
        <w:t>日起施行，此前发布的《东北财经大学研究生国家奖学金实施细则》有与本细则不一致的，以本细则为准</w:t>
      </w:r>
      <w:r>
        <w:rPr>
          <w:rFonts w:ascii="宋体" w:hAnsi="宋体" w:hint="eastAsia"/>
          <w:szCs w:val="21"/>
        </w:rPr>
        <w:t>。</w:t>
      </w:r>
    </w:p>
    <w:sectPr w:rsidR="00C6117D" w:rsidRPr="00545A32" w:rsidSect="007A3D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210" w:rsidRDefault="00897210" w:rsidP="00C6117D">
      <w:r>
        <w:separator/>
      </w:r>
    </w:p>
  </w:endnote>
  <w:endnote w:type="continuationSeparator" w:id="0">
    <w:p w:rsidR="00897210" w:rsidRDefault="00897210" w:rsidP="00C61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210" w:rsidRDefault="00897210" w:rsidP="00C6117D">
      <w:r>
        <w:separator/>
      </w:r>
    </w:p>
  </w:footnote>
  <w:footnote w:type="continuationSeparator" w:id="0">
    <w:p w:rsidR="00897210" w:rsidRDefault="00897210" w:rsidP="00C611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117D"/>
    <w:rsid w:val="00002BB2"/>
    <w:rsid w:val="00003CF0"/>
    <w:rsid w:val="00011CE0"/>
    <w:rsid w:val="000333B0"/>
    <w:rsid w:val="000757FE"/>
    <w:rsid w:val="00085CF4"/>
    <w:rsid w:val="00093BB2"/>
    <w:rsid w:val="000A7A81"/>
    <w:rsid w:val="000D0B8F"/>
    <w:rsid w:val="000D7E4C"/>
    <w:rsid w:val="001061E9"/>
    <w:rsid w:val="00124F6F"/>
    <w:rsid w:val="001531B5"/>
    <w:rsid w:val="00174048"/>
    <w:rsid w:val="001A3379"/>
    <w:rsid w:val="001C04F2"/>
    <w:rsid w:val="001D4061"/>
    <w:rsid w:val="001D5545"/>
    <w:rsid w:val="00217571"/>
    <w:rsid w:val="0023089F"/>
    <w:rsid w:val="002B5972"/>
    <w:rsid w:val="002C35C9"/>
    <w:rsid w:val="002C3600"/>
    <w:rsid w:val="002F0E5E"/>
    <w:rsid w:val="002F26DD"/>
    <w:rsid w:val="002F3533"/>
    <w:rsid w:val="002F693D"/>
    <w:rsid w:val="003258EC"/>
    <w:rsid w:val="00355640"/>
    <w:rsid w:val="00357DD8"/>
    <w:rsid w:val="00367580"/>
    <w:rsid w:val="003B7D40"/>
    <w:rsid w:val="003C7E45"/>
    <w:rsid w:val="003D74FD"/>
    <w:rsid w:val="003E7E5E"/>
    <w:rsid w:val="003F1EB0"/>
    <w:rsid w:val="003F48AA"/>
    <w:rsid w:val="00402D4C"/>
    <w:rsid w:val="00431CFF"/>
    <w:rsid w:val="004B4F0A"/>
    <w:rsid w:val="004D43D9"/>
    <w:rsid w:val="00507B35"/>
    <w:rsid w:val="00510DF7"/>
    <w:rsid w:val="00527ACF"/>
    <w:rsid w:val="00545A32"/>
    <w:rsid w:val="00551E1C"/>
    <w:rsid w:val="00582BCA"/>
    <w:rsid w:val="00583E1F"/>
    <w:rsid w:val="005C4DF6"/>
    <w:rsid w:val="005C549D"/>
    <w:rsid w:val="005D627F"/>
    <w:rsid w:val="0060543D"/>
    <w:rsid w:val="00623CC6"/>
    <w:rsid w:val="0066529C"/>
    <w:rsid w:val="00741173"/>
    <w:rsid w:val="00790FE1"/>
    <w:rsid w:val="007A2AA2"/>
    <w:rsid w:val="007A3DCF"/>
    <w:rsid w:val="007A6493"/>
    <w:rsid w:val="007A7EE7"/>
    <w:rsid w:val="007B1E8B"/>
    <w:rsid w:val="007C3573"/>
    <w:rsid w:val="008124E2"/>
    <w:rsid w:val="00846174"/>
    <w:rsid w:val="00877ECE"/>
    <w:rsid w:val="00895D20"/>
    <w:rsid w:val="00897210"/>
    <w:rsid w:val="008E5EAD"/>
    <w:rsid w:val="0090049D"/>
    <w:rsid w:val="0090150E"/>
    <w:rsid w:val="00906036"/>
    <w:rsid w:val="00912E18"/>
    <w:rsid w:val="0094744D"/>
    <w:rsid w:val="00956033"/>
    <w:rsid w:val="009563E0"/>
    <w:rsid w:val="00977EDC"/>
    <w:rsid w:val="00996EF1"/>
    <w:rsid w:val="009A2B37"/>
    <w:rsid w:val="009E36B6"/>
    <w:rsid w:val="00A97172"/>
    <w:rsid w:val="00AB56A3"/>
    <w:rsid w:val="00AB5A2C"/>
    <w:rsid w:val="00AD7169"/>
    <w:rsid w:val="00AD758B"/>
    <w:rsid w:val="00B66319"/>
    <w:rsid w:val="00B67CAD"/>
    <w:rsid w:val="00B8459B"/>
    <w:rsid w:val="00BB497D"/>
    <w:rsid w:val="00BE1FF2"/>
    <w:rsid w:val="00BE269F"/>
    <w:rsid w:val="00BF6E64"/>
    <w:rsid w:val="00C6117D"/>
    <w:rsid w:val="00C85DDE"/>
    <w:rsid w:val="00C86EFA"/>
    <w:rsid w:val="00CB4CB5"/>
    <w:rsid w:val="00CC11FA"/>
    <w:rsid w:val="00CE78B7"/>
    <w:rsid w:val="00CF6BA6"/>
    <w:rsid w:val="00D2148A"/>
    <w:rsid w:val="00D21807"/>
    <w:rsid w:val="00D21E44"/>
    <w:rsid w:val="00D329F4"/>
    <w:rsid w:val="00D61C0D"/>
    <w:rsid w:val="00D836D5"/>
    <w:rsid w:val="00D8426E"/>
    <w:rsid w:val="00DC6CE1"/>
    <w:rsid w:val="00DD0B7D"/>
    <w:rsid w:val="00DF1BD5"/>
    <w:rsid w:val="00E3736C"/>
    <w:rsid w:val="00E3750D"/>
    <w:rsid w:val="00E4765A"/>
    <w:rsid w:val="00E54213"/>
    <w:rsid w:val="00E65BC5"/>
    <w:rsid w:val="00E77659"/>
    <w:rsid w:val="00E77775"/>
    <w:rsid w:val="00E95C86"/>
    <w:rsid w:val="00EC1102"/>
    <w:rsid w:val="00ED0491"/>
    <w:rsid w:val="00F24A9B"/>
    <w:rsid w:val="00F675A7"/>
    <w:rsid w:val="00FC3DAC"/>
    <w:rsid w:val="00FC79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17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autoRedefine/>
    <w:qFormat/>
    <w:rsid w:val="00C6117D"/>
    <w:pPr>
      <w:keepNext/>
      <w:keepLines/>
      <w:adjustRightInd w:val="0"/>
      <w:snapToGrid w:val="0"/>
      <w:spacing w:beforeLines="150" w:afterLines="150" w:line="420" w:lineRule="atLeast"/>
      <w:jc w:val="left"/>
      <w:outlineLvl w:val="0"/>
    </w:pPr>
    <w:rPr>
      <w:rFonts w:ascii="宋体" w:eastAsia="宋体" w:hAnsi="宋体" w:cs="Arial"/>
      <w:b/>
      <w:bCs/>
      <w:color w:val="000000"/>
      <w:kern w:val="0"/>
      <w:sz w:val="32"/>
      <w:szCs w:val="32"/>
    </w:rPr>
  </w:style>
  <w:style w:type="paragraph" w:styleId="2">
    <w:name w:val="heading 2"/>
    <w:basedOn w:val="a"/>
    <w:next w:val="a"/>
    <w:link w:val="2Char"/>
    <w:autoRedefine/>
    <w:qFormat/>
    <w:rsid w:val="00C6117D"/>
    <w:pPr>
      <w:keepNext/>
      <w:keepLines/>
      <w:adjustRightInd w:val="0"/>
      <w:snapToGrid w:val="0"/>
      <w:spacing w:beforeLines="70" w:afterLines="70" w:line="420" w:lineRule="atLeast"/>
      <w:jc w:val="center"/>
      <w:outlineLvl w:val="1"/>
    </w:pPr>
    <w:rPr>
      <w:rFonts w:ascii="黑体" w:eastAsia="黑体" w:hAnsi="黑体" w:cs="Arial"/>
      <w:bCs/>
      <w:color w:val="000000"/>
      <w:kern w:val="0"/>
      <w:sz w:val="28"/>
      <w:szCs w:val="24"/>
    </w:rPr>
  </w:style>
  <w:style w:type="paragraph" w:styleId="5">
    <w:name w:val="heading 5"/>
    <w:basedOn w:val="a"/>
    <w:next w:val="a"/>
    <w:link w:val="5Char"/>
    <w:autoRedefine/>
    <w:qFormat/>
    <w:rsid w:val="00C6117D"/>
    <w:pPr>
      <w:adjustRightInd w:val="0"/>
      <w:snapToGrid w:val="0"/>
      <w:spacing w:afterLines="150" w:line="420" w:lineRule="atLeast"/>
      <w:jc w:val="center"/>
      <w:outlineLvl w:val="4"/>
    </w:pPr>
    <w:rPr>
      <w:rFonts w:ascii="Times New Roman" w:eastAsia="宋体" w:hAnsi="Times New Roman" w:cs="Times New Roman"/>
      <w:bCs/>
      <w:spacing w:val="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6117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C6117D"/>
    <w:rPr>
      <w:kern w:val="2"/>
      <w:sz w:val="18"/>
      <w:szCs w:val="18"/>
    </w:rPr>
  </w:style>
  <w:style w:type="paragraph" w:styleId="a4">
    <w:name w:val="footer"/>
    <w:basedOn w:val="a"/>
    <w:link w:val="Char0"/>
    <w:rsid w:val="00C6117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C6117D"/>
    <w:rPr>
      <w:kern w:val="2"/>
      <w:sz w:val="18"/>
      <w:szCs w:val="18"/>
    </w:rPr>
  </w:style>
  <w:style w:type="character" w:customStyle="1" w:styleId="1Char">
    <w:name w:val="标题 1 Char"/>
    <w:basedOn w:val="a0"/>
    <w:link w:val="1"/>
    <w:rsid w:val="00C6117D"/>
    <w:rPr>
      <w:rFonts w:ascii="宋体" w:hAnsi="宋体" w:cs="Arial"/>
      <w:b/>
      <w:bCs/>
      <w:color w:val="000000"/>
      <w:sz w:val="32"/>
      <w:szCs w:val="32"/>
    </w:rPr>
  </w:style>
  <w:style w:type="character" w:customStyle="1" w:styleId="2Char">
    <w:name w:val="标题 2 Char"/>
    <w:basedOn w:val="a0"/>
    <w:link w:val="2"/>
    <w:rsid w:val="00C6117D"/>
    <w:rPr>
      <w:rFonts w:ascii="黑体" w:eastAsia="黑体" w:hAnsi="黑体" w:cs="Arial"/>
      <w:bCs/>
      <w:color w:val="000000"/>
      <w:sz w:val="28"/>
      <w:szCs w:val="24"/>
    </w:rPr>
  </w:style>
  <w:style w:type="character" w:customStyle="1" w:styleId="5Char">
    <w:name w:val="标题 5 Char"/>
    <w:basedOn w:val="a0"/>
    <w:link w:val="5"/>
    <w:rsid w:val="00C6117D"/>
    <w:rPr>
      <w:bCs/>
      <w:spacing w:val="6"/>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2803</Characters>
  <Application>Microsoft Office Word</Application>
  <DocSecurity>0</DocSecurity>
  <Lines>23</Lines>
  <Paragraphs>6</Paragraphs>
  <ScaleCrop>false</ScaleCrop>
  <Company>Microsoft</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dc:creator>
  <cp:keywords/>
  <dc:description/>
  <cp:lastModifiedBy>Mang</cp:lastModifiedBy>
  <cp:revision>4</cp:revision>
  <dcterms:created xsi:type="dcterms:W3CDTF">2015-11-27T00:38:00Z</dcterms:created>
  <dcterms:modified xsi:type="dcterms:W3CDTF">2015-11-27T00:42:00Z</dcterms:modified>
</cp:coreProperties>
</file>