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21CDA">
      <w:pPr>
        <w:jc w:val="center"/>
        <w:rPr>
          <w:b/>
          <w:bCs/>
          <w:sz w:val="30"/>
          <w:szCs w:val="30"/>
        </w:rPr>
      </w:pPr>
      <w:r>
        <w:rPr>
          <w:rFonts w:hint="eastAsia"/>
          <w:b/>
          <w:bCs/>
          <w:sz w:val="30"/>
          <w:szCs w:val="30"/>
        </w:rPr>
        <w:t>研究阐释党的二十届四中全会精神重大专项招标选题</w:t>
      </w:r>
    </w:p>
    <w:p w14:paraId="75024766">
      <w:pPr>
        <w:rPr>
          <w:rFonts w:hint="eastAsia" w:ascii="宋体" w:hAnsi="宋体" w:eastAsia="宋体" w:cs="宋体"/>
          <w:sz w:val="24"/>
          <w:szCs w:val="24"/>
        </w:rPr>
      </w:pPr>
      <w:bookmarkStart w:id="0" w:name="_GoBack"/>
      <w:r>
        <w:rPr>
          <w:rFonts w:hint="eastAsia" w:ascii="宋体" w:hAnsi="宋体" w:eastAsia="宋体" w:cs="宋体"/>
          <w:sz w:val="24"/>
          <w:szCs w:val="24"/>
        </w:rPr>
        <w:t>1.“十四五”时期我国经济社会发展的重大成就及经验研究</w:t>
      </w:r>
    </w:p>
    <w:p w14:paraId="1F5B65AC">
      <w:pPr>
        <w:rPr>
          <w:rFonts w:hint="eastAsia" w:ascii="宋体" w:hAnsi="宋体" w:eastAsia="宋体" w:cs="宋体"/>
          <w:sz w:val="24"/>
          <w:szCs w:val="24"/>
        </w:rPr>
      </w:pPr>
      <w:r>
        <w:rPr>
          <w:rFonts w:hint="eastAsia" w:ascii="宋体" w:hAnsi="宋体" w:eastAsia="宋体" w:cs="宋体"/>
          <w:sz w:val="24"/>
          <w:szCs w:val="24"/>
        </w:rPr>
        <w:t>2.社会主义现代化阶梯式发展及其规律性研究</w:t>
      </w:r>
    </w:p>
    <w:p w14:paraId="6FDD74CE">
      <w:pPr>
        <w:rPr>
          <w:rFonts w:hint="eastAsia" w:ascii="宋体" w:hAnsi="宋体" w:eastAsia="宋体" w:cs="宋体"/>
          <w:sz w:val="24"/>
          <w:szCs w:val="24"/>
        </w:rPr>
      </w:pPr>
      <w:r>
        <w:rPr>
          <w:rFonts w:hint="eastAsia" w:ascii="宋体" w:hAnsi="宋体" w:eastAsia="宋体" w:cs="宋体"/>
          <w:sz w:val="24"/>
          <w:szCs w:val="24"/>
        </w:rPr>
        <w:t>3.基本实现社会主义现代化取得决定性进展的基本样态和衡量标准研究</w:t>
      </w:r>
    </w:p>
    <w:p w14:paraId="3D3D5377">
      <w:pPr>
        <w:rPr>
          <w:rFonts w:hint="eastAsia" w:ascii="宋体" w:hAnsi="宋体" w:eastAsia="宋体" w:cs="宋体"/>
          <w:sz w:val="24"/>
          <w:szCs w:val="24"/>
        </w:rPr>
      </w:pPr>
      <w:r>
        <w:rPr>
          <w:rFonts w:hint="eastAsia" w:ascii="宋体" w:hAnsi="宋体" w:eastAsia="宋体" w:cs="宋体"/>
          <w:sz w:val="24"/>
          <w:szCs w:val="24"/>
        </w:rPr>
        <w:t>4.续写经济快速发展和社会长期稳定两大奇迹新篇章的战略和路径研究</w:t>
      </w:r>
    </w:p>
    <w:p w14:paraId="76E1DD05">
      <w:pPr>
        <w:rPr>
          <w:rFonts w:hint="eastAsia" w:ascii="宋体" w:hAnsi="宋体" w:eastAsia="宋体" w:cs="宋体"/>
          <w:sz w:val="24"/>
          <w:szCs w:val="24"/>
        </w:rPr>
      </w:pPr>
      <w:r>
        <w:rPr>
          <w:rFonts w:hint="eastAsia" w:ascii="宋体" w:hAnsi="宋体" w:eastAsia="宋体" w:cs="宋体"/>
          <w:sz w:val="24"/>
          <w:szCs w:val="24"/>
        </w:rPr>
        <w:t>5.“十五五”时期我国经济社会发展面临的复杂环境和风险挑战研究</w:t>
      </w:r>
    </w:p>
    <w:p w14:paraId="256AD71B">
      <w:pPr>
        <w:rPr>
          <w:rFonts w:hint="eastAsia" w:ascii="宋体" w:hAnsi="宋体" w:eastAsia="宋体" w:cs="宋体"/>
          <w:sz w:val="24"/>
          <w:szCs w:val="24"/>
        </w:rPr>
      </w:pPr>
      <w:r>
        <w:rPr>
          <w:rFonts w:hint="eastAsia" w:ascii="宋体" w:hAnsi="宋体" w:eastAsia="宋体" w:cs="宋体"/>
          <w:sz w:val="24"/>
          <w:szCs w:val="24"/>
        </w:rPr>
        <w:t>6.“十五五”时期高质量发展的新内涵、新要求及其创新实践研究</w:t>
      </w:r>
    </w:p>
    <w:p w14:paraId="040A8C90">
      <w:pPr>
        <w:rPr>
          <w:rFonts w:hint="eastAsia" w:ascii="宋体" w:hAnsi="宋体" w:eastAsia="宋体" w:cs="宋体"/>
          <w:sz w:val="24"/>
          <w:szCs w:val="24"/>
        </w:rPr>
      </w:pPr>
      <w:r>
        <w:rPr>
          <w:rFonts w:hint="eastAsia" w:ascii="宋体" w:hAnsi="宋体" w:eastAsia="宋体" w:cs="宋体"/>
          <w:sz w:val="24"/>
          <w:szCs w:val="24"/>
        </w:rPr>
        <w:t>7.构建统一、开放、竞争、有序市场体系的战略重点与重大举措研究</w:t>
      </w:r>
    </w:p>
    <w:p w14:paraId="0F6CE111">
      <w:pPr>
        <w:rPr>
          <w:rFonts w:hint="eastAsia" w:ascii="宋体" w:hAnsi="宋体" w:eastAsia="宋体" w:cs="宋体"/>
          <w:sz w:val="24"/>
          <w:szCs w:val="24"/>
        </w:rPr>
      </w:pPr>
      <w:r>
        <w:rPr>
          <w:rFonts w:hint="eastAsia" w:ascii="宋体" w:hAnsi="宋体" w:eastAsia="宋体" w:cs="宋体"/>
          <w:sz w:val="24"/>
          <w:szCs w:val="24"/>
        </w:rPr>
        <w:t>8.新时代巩固壮大实体经济根基的理论创新与制度支撑研究</w:t>
      </w:r>
    </w:p>
    <w:p w14:paraId="7D4123CB">
      <w:pPr>
        <w:rPr>
          <w:rFonts w:hint="eastAsia" w:ascii="宋体" w:hAnsi="宋体" w:eastAsia="宋体" w:cs="宋体"/>
          <w:sz w:val="24"/>
          <w:szCs w:val="24"/>
        </w:rPr>
      </w:pPr>
      <w:r>
        <w:rPr>
          <w:rFonts w:hint="eastAsia" w:ascii="宋体" w:hAnsi="宋体" w:eastAsia="宋体" w:cs="宋体"/>
          <w:sz w:val="24"/>
          <w:szCs w:val="24"/>
        </w:rPr>
        <w:t>9.推进实体经济智能化、绿色化、融合化的创新机制与路径研究</w:t>
      </w:r>
    </w:p>
    <w:p w14:paraId="7834A631">
      <w:pPr>
        <w:rPr>
          <w:rFonts w:hint="eastAsia" w:ascii="宋体" w:hAnsi="宋体" w:eastAsia="宋体" w:cs="宋体"/>
          <w:sz w:val="24"/>
          <w:szCs w:val="24"/>
        </w:rPr>
      </w:pPr>
      <w:r>
        <w:rPr>
          <w:rFonts w:hint="eastAsia" w:ascii="宋体" w:hAnsi="宋体" w:eastAsia="宋体" w:cs="宋体"/>
          <w:sz w:val="24"/>
          <w:szCs w:val="24"/>
        </w:rPr>
        <w:t>10.构建以先进制造业为骨干的现代化产业体系研究</w:t>
      </w:r>
    </w:p>
    <w:p w14:paraId="28FEDECB">
      <w:pPr>
        <w:rPr>
          <w:rFonts w:hint="eastAsia" w:ascii="宋体" w:hAnsi="宋体" w:eastAsia="宋体" w:cs="宋体"/>
          <w:sz w:val="24"/>
          <w:szCs w:val="24"/>
        </w:rPr>
      </w:pPr>
      <w:r>
        <w:rPr>
          <w:rFonts w:hint="eastAsia" w:ascii="宋体" w:hAnsi="宋体" w:eastAsia="宋体" w:cs="宋体"/>
          <w:sz w:val="24"/>
          <w:szCs w:val="24"/>
        </w:rPr>
        <w:t>11.加快产业模式和企业组织形态变革研究</w:t>
      </w:r>
    </w:p>
    <w:p w14:paraId="5ABE0ADF">
      <w:pPr>
        <w:rPr>
          <w:rFonts w:hint="eastAsia" w:ascii="宋体" w:hAnsi="宋体" w:eastAsia="宋体" w:cs="宋体"/>
          <w:sz w:val="24"/>
          <w:szCs w:val="24"/>
        </w:rPr>
      </w:pPr>
      <w:r>
        <w:rPr>
          <w:rFonts w:hint="eastAsia" w:ascii="宋体" w:hAnsi="宋体" w:eastAsia="宋体" w:cs="宋体"/>
          <w:sz w:val="24"/>
          <w:szCs w:val="24"/>
        </w:rPr>
        <w:t>12.新兴产业规模化发展的培育机制与国际竞争策略研究</w:t>
      </w:r>
    </w:p>
    <w:p w14:paraId="429B849F">
      <w:pPr>
        <w:rPr>
          <w:rFonts w:hint="eastAsia" w:ascii="宋体" w:hAnsi="宋体" w:eastAsia="宋体" w:cs="宋体"/>
          <w:sz w:val="24"/>
          <w:szCs w:val="24"/>
        </w:rPr>
      </w:pPr>
      <w:r>
        <w:rPr>
          <w:rFonts w:hint="eastAsia" w:ascii="宋体" w:hAnsi="宋体" w:eastAsia="宋体" w:cs="宋体"/>
          <w:sz w:val="24"/>
          <w:szCs w:val="24"/>
        </w:rPr>
        <w:t>13.未来产业投入增长与风险分担机制的政策体系研究</w:t>
      </w:r>
    </w:p>
    <w:p w14:paraId="7FCDEE64">
      <w:pPr>
        <w:rPr>
          <w:rFonts w:hint="eastAsia" w:ascii="宋体" w:hAnsi="宋体" w:eastAsia="宋体" w:cs="宋体"/>
          <w:sz w:val="24"/>
          <w:szCs w:val="24"/>
        </w:rPr>
      </w:pPr>
      <w:r>
        <w:rPr>
          <w:rFonts w:hint="eastAsia" w:ascii="宋体" w:hAnsi="宋体" w:eastAsia="宋体" w:cs="宋体"/>
          <w:sz w:val="24"/>
          <w:szCs w:val="24"/>
        </w:rPr>
        <w:t>14.提高现代服务业与先进制造业、现代农业融合发展水平的理论及实践研究</w:t>
      </w:r>
    </w:p>
    <w:p w14:paraId="1D1ED8CA">
      <w:pPr>
        <w:rPr>
          <w:rFonts w:hint="eastAsia" w:ascii="宋体" w:hAnsi="宋体" w:eastAsia="宋体" w:cs="宋体"/>
          <w:sz w:val="24"/>
          <w:szCs w:val="24"/>
        </w:rPr>
      </w:pPr>
      <w:r>
        <w:rPr>
          <w:rFonts w:hint="eastAsia" w:ascii="宋体" w:hAnsi="宋体" w:eastAsia="宋体" w:cs="宋体"/>
          <w:sz w:val="24"/>
          <w:szCs w:val="24"/>
        </w:rPr>
        <w:t>15.加快促进服务业数智化发展的政策体系研究</w:t>
      </w:r>
    </w:p>
    <w:p w14:paraId="21DE97F7">
      <w:pPr>
        <w:rPr>
          <w:rFonts w:hint="eastAsia" w:ascii="宋体" w:hAnsi="宋体" w:eastAsia="宋体" w:cs="宋体"/>
          <w:sz w:val="24"/>
          <w:szCs w:val="24"/>
        </w:rPr>
      </w:pPr>
      <w:r>
        <w:rPr>
          <w:rFonts w:hint="eastAsia" w:ascii="宋体" w:hAnsi="宋体" w:eastAsia="宋体" w:cs="宋体"/>
          <w:sz w:val="24"/>
          <w:szCs w:val="24"/>
        </w:rPr>
        <w:t>16.健全服务业统计监测体系研究</w:t>
      </w:r>
    </w:p>
    <w:p w14:paraId="60B7D5AC">
      <w:pPr>
        <w:rPr>
          <w:rFonts w:hint="eastAsia" w:ascii="宋体" w:hAnsi="宋体" w:eastAsia="宋体" w:cs="宋体"/>
          <w:sz w:val="24"/>
          <w:szCs w:val="24"/>
        </w:rPr>
      </w:pPr>
      <w:r>
        <w:rPr>
          <w:rFonts w:hint="eastAsia" w:ascii="宋体" w:hAnsi="宋体" w:eastAsia="宋体" w:cs="宋体"/>
          <w:sz w:val="24"/>
          <w:szCs w:val="24"/>
        </w:rPr>
        <w:t>17.多元化韧性强的国际运输通道体系建设及政策保障研究</w:t>
      </w:r>
    </w:p>
    <w:p w14:paraId="1CEA6C96">
      <w:pPr>
        <w:rPr>
          <w:rFonts w:hint="eastAsia" w:ascii="宋体" w:hAnsi="宋体" w:eastAsia="宋体" w:cs="宋体"/>
          <w:sz w:val="24"/>
          <w:szCs w:val="24"/>
        </w:rPr>
      </w:pPr>
      <w:r>
        <w:rPr>
          <w:rFonts w:hint="eastAsia" w:ascii="宋体" w:hAnsi="宋体" w:eastAsia="宋体" w:cs="宋体"/>
          <w:sz w:val="24"/>
          <w:szCs w:val="24"/>
        </w:rPr>
        <w:t>18.加强基础研究战略性、前瞻性、体系化布局推动原始创新研究</w:t>
      </w:r>
    </w:p>
    <w:p w14:paraId="6626C83F">
      <w:pPr>
        <w:rPr>
          <w:rFonts w:hint="eastAsia" w:ascii="宋体" w:hAnsi="宋体" w:eastAsia="宋体" w:cs="宋体"/>
          <w:sz w:val="24"/>
          <w:szCs w:val="24"/>
        </w:rPr>
      </w:pPr>
      <w:r>
        <w:rPr>
          <w:rFonts w:hint="eastAsia" w:ascii="宋体" w:hAnsi="宋体" w:eastAsia="宋体" w:cs="宋体"/>
          <w:sz w:val="24"/>
          <w:szCs w:val="24"/>
        </w:rPr>
        <w:t>19.科技创新和产业创新深度融合的体制机制研究</w:t>
      </w:r>
    </w:p>
    <w:p w14:paraId="7112A9E3">
      <w:pPr>
        <w:rPr>
          <w:rFonts w:hint="eastAsia" w:ascii="宋体" w:hAnsi="宋体" w:eastAsia="宋体" w:cs="宋体"/>
          <w:sz w:val="24"/>
          <w:szCs w:val="24"/>
        </w:rPr>
      </w:pPr>
      <w:r>
        <w:rPr>
          <w:rFonts w:hint="eastAsia" w:ascii="宋体" w:hAnsi="宋体" w:eastAsia="宋体" w:cs="宋体"/>
          <w:sz w:val="24"/>
          <w:szCs w:val="24"/>
        </w:rPr>
        <w:t>20.营造具有全球竞争力的开放创新生态重大问题研究</w:t>
      </w:r>
    </w:p>
    <w:p w14:paraId="06C85B52">
      <w:pPr>
        <w:rPr>
          <w:rFonts w:hint="eastAsia" w:ascii="宋体" w:hAnsi="宋体" w:eastAsia="宋体" w:cs="宋体"/>
          <w:sz w:val="24"/>
          <w:szCs w:val="24"/>
        </w:rPr>
      </w:pPr>
      <w:r>
        <w:rPr>
          <w:rFonts w:hint="eastAsia" w:ascii="宋体" w:hAnsi="宋体" w:eastAsia="宋体" w:cs="宋体"/>
          <w:sz w:val="24"/>
          <w:szCs w:val="24"/>
        </w:rPr>
        <w:t>21.强化企业科技创新主体地位的理论逻辑和机制建设研究</w:t>
      </w:r>
    </w:p>
    <w:p w14:paraId="1C1A26A5">
      <w:pPr>
        <w:rPr>
          <w:rFonts w:hint="eastAsia" w:ascii="宋体" w:hAnsi="宋体" w:eastAsia="宋体" w:cs="宋体"/>
          <w:sz w:val="24"/>
          <w:szCs w:val="24"/>
        </w:rPr>
      </w:pPr>
      <w:r>
        <w:rPr>
          <w:rFonts w:hint="eastAsia" w:ascii="宋体" w:hAnsi="宋体" w:eastAsia="宋体" w:cs="宋体"/>
          <w:sz w:val="24"/>
          <w:szCs w:val="24"/>
        </w:rPr>
        <w:t>22.一体推进教育科技人才发展的制度建设与国际比较研究</w:t>
      </w:r>
    </w:p>
    <w:p w14:paraId="6AA4EC8C">
      <w:pPr>
        <w:rPr>
          <w:rFonts w:hint="eastAsia" w:ascii="宋体" w:hAnsi="宋体" w:eastAsia="宋体" w:cs="宋体"/>
          <w:sz w:val="24"/>
          <w:szCs w:val="24"/>
        </w:rPr>
      </w:pPr>
      <w:r>
        <w:rPr>
          <w:rFonts w:hint="eastAsia" w:ascii="宋体" w:hAnsi="宋体" w:eastAsia="宋体" w:cs="宋体"/>
          <w:sz w:val="24"/>
          <w:szCs w:val="24"/>
        </w:rPr>
        <w:t>23.全国一体化数据市场建设的基本问题与制度构建研究</w:t>
      </w:r>
    </w:p>
    <w:p w14:paraId="5EC521ED">
      <w:pPr>
        <w:rPr>
          <w:rFonts w:hint="eastAsia" w:ascii="宋体" w:hAnsi="宋体" w:eastAsia="宋体" w:cs="宋体"/>
          <w:sz w:val="24"/>
          <w:szCs w:val="24"/>
        </w:rPr>
      </w:pPr>
      <w:r>
        <w:rPr>
          <w:rFonts w:hint="eastAsia" w:ascii="宋体" w:hAnsi="宋体" w:eastAsia="宋体" w:cs="宋体"/>
          <w:sz w:val="24"/>
          <w:szCs w:val="24"/>
        </w:rPr>
        <w:t>24.促进实体经济和数字经济深度融合的理论及实践研究</w:t>
      </w:r>
    </w:p>
    <w:p w14:paraId="0A05A91F">
      <w:pPr>
        <w:rPr>
          <w:rFonts w:hint="eastAsia" w:ascii="宋体" w:hAnsi="宋体" w:eastAsia="宋体" w:cs="宋体"/>
          <w:sz w:val="24"/>
          <w:szCs w:val="24"/>
        </w:rPr>
      </w:pPr>
      <w:r>
        <w:rPr>
          <w:rFonts w:hint="eastAsia" w:ascii="宋体" w:hAnsi="宋体" w:eastAsia="宋体" w:cs="宋体"/>
          <w:sz w:val="24"/>
          <w:szCs w:val="24"/>
        </w:rPr>
        <w:t>25.以人工智能引领科研范式变革研究</w:t>
      </w:r>
    </w:p>
    <w:p w14:paraId="6A15F58E">
      <w:pPr>
        <w:rPr>
          <w:rFonts w:hint="eastAsia" w:ascii="宋体" w:hAnsi="宋体" w:eastAsia="宋体" w:cs="宋体"/>
          <w:sz w:val="24"/>
          <w:szCs w:val="24"/>
        </w:rPr>
      </w:pPr>
      <w:r>
        <w:rPr>
          <w:rFonts w:hint="eastAsia" w:ascii="宋体" w:hAnsi="宋体" w:eastAsia="宋体" w:cs="宋体"/>
          <w:sz w:val="24"/>
          <w:szCs w:val="24"/>
        </w:rPr>
        <w:t>26.加强人工智能治理的法制体系与伦理准则研究</w:t>
      </w:r>
    </w:p>
    <w:p w14:paraId="12B10351">
      <w:pPr>
        <w:rPr>
          <w:rFonts w:hint="eastAsia" w:ascii="宋体" w:hAnsi="宋体" w:eastAsia="宋体" w:cs="宋体"/>
          <w:sz w:val="24"/>
          <w:szCs w:val="24"/>
        </w:rPr>
      </w:pPr>
      <w:r>
        <w:rPr>
          <w:rFonts w:hint="eastAsia" w:ascii="宋体" w:hAnsi="宋体" w:eastAsia="宋体" w:cs="宋体"/>
          <w:sz w:val="24"/>
          <w:szCs w:val="24"/>
        </w:rPr>
        <w:t>27.推动平台经济创新和健康发展研究</w:t>
      </w:r>
    </w:p>
    <w:p w14:paraId="4867457C">
      <w:pPr>
        <w:rPr>
          <w:rFonts w:hint="eastAsia" w:ascii="宋体" w:hAnsi="宋体" w:eastAsia="宋体" w:cs="宋体"/>
          <w:sz w:val="24"/>
          <w:szCs w:val="24"/>
        </w:rPr>
      </w:pPr>
      <w:r>
        <w:rPr>
          <w:rFonts w:hint="eastAsia" w:ascii="宋体" w:hAnsi="宋体" w:eastAsia="宋体" w:cs="宋体"/>
          <w:sz w:val="24"/>
          <w:szCs w:val="24"/>
        </w:rPr>
        <w:t>28.投资于物和投资于人紧密结合的理论与政策研究</w:t>
      </w:r>
    </w:p>
    <w:p w14:paraId="6915111F">
      <w:pPr>
        <w:rPr>
          <w:rFonts w:hint="eastAsia" w:ascii="宋体" w:hAnsi="宋体" w:eastAsia="宋体" w:cs="宋体"/>
          <w:sz w:val="24"/>
          <w:szCs w:val="24"/>
        </w:rPr>
      </w:pPr>
      <w:r>
        <w:rPr>
          <w:rFonts w:hint="eastAsia" w:ascii="宋体" w:hAnsi="宋体" w:eastAsia="宋体" w:cs="宋体"/>
          <w:sz w:val="24"/>
          <w:szCs w:val="24"/>
        </w:rPr>
        <w:t>29.促进消费和投资、供给和需求良性互动的政策协同研究</w:t>
      </w:r>
    </w:p>
    <w:p w14:paraId="2F2DB11F">
      <w:pPr>
        <w:rPr>
          <w:rFonts w:hint="eastAsia" w:ascii="宋体" w:hAnsi="宋体" w:eastAsia="宋体" w:cs="宋体"/>
          <w:sz w:val="24"/>
          <w:szCs w:val="24"/>
        </w:rPr>
      </w:pPr>
      <w:r>
        <w:rPr>
          <w:rFonts w:hint="eastAsia" w:ascii="宋体" w:hAnsi="宋体" w:eastAsia="宋体" w:cs="宋体"/>
          <w:sz w:val="24"/>
          <w:szCs w:val="24"/>
        </w:rPr>
        <w:t>30.完善促进消费制度机制研究</w:t>
      </w:r>
    </w:p>
    <w:p w14:paraId="5A4AE658">
      <w:pPr>
        <w:rPr>
          <w:rFonts w:hint="eastAsia" w:ascii="宋体" w:hAnsi="宋体" w:eastAsia="宋体" w:cs="宋体"/>
          <w:sz w:val="24"/>
          <w:szCs w:val="24"/>
        </w:rPr>
      </w:pPr>
      <w:r>
        <w:rPr>
          <w:rFonts w:hint="eastAsia" w:ascii="宋体" w:hAnsi="宋体" w:eastAsia="宋体" w:cs="宋体"/>
          <w:sz w:val="24"/>
          <w:szCs w:val="24"/>
        </w:rPr>
        <w:t>31.规范地方政府经济促进行为的基本内涵与政策体系研究</w:t>
      </w:r>
    </w:p>
    <w:p w14:paraId="1BE5A996">
      <w:pPr>
        <w:rPr>
          <w:rFonts w:hint="eastAsia" w:ascii="宋体" w:hAnsi="宋体" w:eastAsia="宋体" w:cs="宋体"/>
          <w:sz w:val="24"/>
          <w:szCs w:val="24"/>
        </w:rPr>
      </w:pPr>
      <w:r>
        <w:rPr>
          <w:rFonts w:hint="eastAsia" w:ascii="宋体" w:hAnsi="宋体" w:eastAsia="宋体" w:cs="宋体"/>
          <w:sz w:val="24"/>
          <w:szCs w:val="24"/>
        </w:rPr>
        <w:t>32.完善有利于全国统一大市场建设的统计、财税、考核制度体系研究</w:t>
      </w:r>
    </w:p>
    <w:p w14:paraId="374A9E71">
      <w:pPr>
        <w:rPr>
          <w:rFonts w:hint="eastAsia" w:ascii="宋体" w:hAnsi="宋体" w:eastAsia="宋体" w:cs="宋体"/>
          <w:sz w:val="24"/>
          <w:szCs w:val="24"/>
        </w:rPr>
      </w:pPr>
      <w:r>
        <w:rPr>
          <w:rFonts w:hint="eastAsia" w:ascii="宋体" w:hAnsi="宋体" w:eastAsia="宋体" w:cs="宋体"/>
          <w:sz w:val="24"/>
          <w:szCs w:val="24"/>
        </w:rPr>
        <w:t>33.充分激发各类经营主体活力的制度建设与实施路径研究</w:t>
      </w:r>
    </w:p>
    <w:p w14:paraId="23C6CD5E">
      <w:pPr>
        <w:rPr>
          <w:rFonts w:hint="eastAsia" w:ascii="宋体" w:hAnsi="宋体" w:eastAsia="宋体" w:cs="宋体"/>
          <w:sz w:val="24"/>
          <w:szCs w:val="24"/>
        </w:rPr>
      </w:pPr>
      <w:r>
        <w:rPr>
          <w:rFonts w:hint="eastAsia" w:ascii="宋体" w:hAnsi="宋体" w:eastAsia="宋体" w:cs="宋体"/>
          <w:sz w:val="24"/>
          <w:szCs w:val="24"/>
        </w:rPr>
        <w:t>34.增强国有企业核心功能、提升核心竞争力的政策设计与实现路径研究</w:t>
      </w:r>
    </w:p>
    <w:p w14:paraId="5492CACB">
      <w:pPr>
        <w:rPr>
          <w:rFonts w:hint="eastAsia" w:ascii="宋体" w:hAnsi="宋体" w:eastAsia="宋体" w:cs="宋体"/>
          <w:sz w:val="24"/>
          <w:szCs w:val="24"/>
        </w:rPr>
      </w:pPr>
      <w:r>
        <w:rPr>
          <w:rFonts w:hint="eastAsia" w:ascii="宋体" w:hAnsi="宋体" w:eastAsia="宋体" w:cs="宋体"/>
          <w:sz w:val="24"/>
          <w:szCs w:val="24"/>
        </w:rPr>
        <w:t>35.推动大中小企业协同融通发展的政策创新与机制保障研究</w:t>
      </w:r>
    </w:p>
    <w:p w14:paraId="1B409DAA">
      <w:pPr>
        <w:rPr>
          <w:rFonts w:hint="eastAsia" w:ascii="宋体" w:hAnsi="宋体" w:eastAsia="宋体" w:cs="宋体"/>
          <w:sz w:val="24"/>
          <w:szCs w:val="24"/>
        </w:rPr>
      </w:pPr>
      <w:r>
        <w:rPr>
          <w:rFonts w:hint="eastAsia" w:ascii="宋体" w:hAnsi="宋体" w:eastAsia="宋体" w:cs="宋体"/>
          <w:sz w:val="24"/>
          <w:szCs w:val="24"/>
        </w:rPr>
        <w:t>36.全国行政事业单位存量国有资产盘活共享机制研究</w:t>
      </w:r>
    </w:p>
    <w:p w14:paraId="29801A75">
      <w:pPr>
        <w:rPr>
          <w:rFonts w:hint="eastAsia" w:ascii="宋体" w:hAnsi="宋体" w:eastAsia="宋体" w:cs="宋体"/>
          <w:sz w:val="24"/>
          <w:szCs w:val="24"/>
        </w:rPr>
      </w:pPr>
      <w:r>
        <w:rPr>
          <w:rFonts w:hint="eastAsia" w:ascii="宋体" w:hAnsi="宋体" w:eastAsia="宋体" w:cs="宋体"/>
          <w:sz w:val="24"/>
          <w:szCs w:val="24"/>
        </w:rPr>
        <w:t>37.促进形成内需主导、消费拉动、内生增长的经济发展模式研究</w:t>
      </w:r>
    </w:p>
    <w:p w14:paraId="60041CC4">
      <w:pPr>
        <w:rPr>
          <w:rFonts w:hint="eastAsia" w:ascii="宋体" w:hAnsi="宋体" w:eastAsia="宋体" w:cs="宋体"/>
          <w:sz w:val="24"/>
          <w:szCs w:val="24"/>
        </w:rPr>
      </w:pPr>
      <w:r>
        <w:rPr>
          <w:rFonts w:hint="eastAsia" w:ascii="宋体" w:hAnsi="宋体" w:eastAsia="宋体" w:cs="宋体"/>
          <w:sz w:val="24"/>
          <w:szCs w:val="24"/>
        </w:rPr>
        <w:t>38.完善政策取向一致性和有效性的宏观经济治理体系研究</w:t>
      </w:r>
    </w:p>
    <w:p w14:paraId="260E6DC8">
      <w:pPr>
        <w:rPr>
          <w:rFonts w:hint="eastAsia" w:ascii="宋体" w:hAnsi="宋体" w:eastAsia="宋体" w:cs="宋体"/>
          <w:sz w:val="24"/>
          <w:szCs w:val="24"/>
        </w:rPr>
      </w:pPr>
      <w:r>
        <w:rPr>
          <w:rFonts w:hint="eastAsia" w:ascii="宋体" w:hAnsi="宋体" w:eastAsia="宋体" w:cs="宋体"/>
          <w:sz w:val="24"/>
          <w:szCs w:val="24"/>
        </w:rPr>
        <w:t>39.健全经营所得、资本所得、财产所得税收政策研究</w:t>
      </w:r>
    </w:p>
    <w:p w14:paraId="50B65844">
      <w:pPr>
        <w:rPr>
          <w:rFonts w:hint="eastAsia" w:ascii="宋体" w:hAnsi="宋体" w:eastAsia="宋体" w:cs="宋体"/>
          <w:sz w:val="24"/>
          <w:szCs w:val="24"/>
        </w:rPr>
      </w:pPr>
      <w:r>
        <w:rPr>
          <w:rFonts w:hint="eastAsia" w:ascii="宋体" w:hAnsi="宋体" w:eastAsia="宋体" w:cs="宋体"/>
          <w:sz w:val="24"/>
          <w:szCs w:val="24"/>
        </w:rPr>
        <w:t>40.构建同高质量发展相适应的政府债务管理长效机制研究</w:t>
      </w:r>
    </w:p>
    <w:p w14:paraId="7ABD29CD">
      <w:pPr>
        <w:rPr>
          <w:rFonts w:hint="eastAsia" w:ascii="宋体" w:hAnsi="宋体" w:eastAsia="宋体" w:cs="宋体"/>
          <w:sz w:val="24"/>
          <w:szCs w:val="24"/>
        </w:rPr>
      </w:pPr>
      <w:r>
        <w:rPr>
          <w:rFonts w:hint="eastAsia" w:ascii="宋体" w:hAnsi="宋体" w:eastAsia="宋体" w:cs="宋体"/>
          <w:sz w:val="24"/>
          <w:szCs w:val="24"/>
        </w:rPr>
        <w:t>41.健全投资和融资相协调资本市场功能的理论与政策研究</w:t>
      </w:r>
    </w:p>
    <w:p w14:paraId="522C3790">
      <w:pPr>
        <w:rPr>
          <w:rFonts w:hint="eastAsia" w:ascii="宋体" w:hAnsi="宋体" w:eastAsia="宋体" w:cs="宋体"/>
          <w:sz w:val="24"/>
          <w:szCs w:val="24"/>
        </w:rPr>
      </w:pPr>
      <w:r>
        <w:rPr>
          <w:rFonts w:hint="eastAsia" w:ascii="宋体" w:hAnsi="宋体" w:eastAsia="宋体" w:cs="宋体"/>
          <w:sz w:val="24"/>
          <w:szCs w:val="24"/>
        </w:rPr>
        <w:t>42.强化央地金融监管协同机制研究</w:t>
      </w:r>
    </w:p>
    <w:p w14:paraId="28CF40D2">
      <w:pPr>
        <w:rPr>
          <w:rFonts w:hint="eastAsia" w:ascii="宋体" w:hAnsi="宋体" w:eastAsia="宋体" w:cs="宋体"/>
          <w:sz w:val="24"/>
          <w:szCs w:val="24"/>
        </w:rPr>
      </w:pPr>
      <w:r>
        <w:rPr>
          <w:rFonts w:hint="eastAsia" w:ascii="宋体" w:hAnsi="宋体" w:eastAsia="宋体" w:cs="宋体"/>
          <w:sz w:val="24"/>
          <w:szCs w:val="24"/>
        </w:rPr>
        <w:t>43.扩大高水平对外开放的理论内涵与实践创新研究</w:t>
      </w:r>
    </w:p>
    <w:p w14:paraId="3B41F024">
      <w:pPr>
        <w:rPr>
          <w:rFonts w:hint="eastAsia" w:ascii="宋体" w:hAnsi="宋体" w:eastAsia="宋体" w:cs="宋体"/>
          <w:sz w:val="24"/>
          <w:szCs w:val="24"/>
        </w:rPr>
      </w:pPr>
      <w:r>
        <w:rPr>
          <w:rFonts w:hint="eastAsia" w:ascii="宋体" w:hAnsi="宋体" w:eastAsia="宋体" w:cs="宋体"/>
          <w:sz w:val="24"/>
          <w:szCs w:val="24"/>
        </w:rPr>
        <w:t>44.建设自主可控的人民币跨境支付体系研究</w:t>
      </w:r>
    </w:p>
    <w:p w14:paraId="25A42BA7">
      <w:pPr>
        <w:rPr>
          <w:rFonts w:hint="eastAsia" w:ascii="宋体" w:hAnsi="宋体" w:eastAsia="宋体" w:cs="宋体"/>
          <w:sz w:val="24"/>
          <w:szCs w:val="24"/>
        </w:rPr>
      </w:pPr>
      <w:r>
        <w:rPr>
          <w:rFonts w:hint="eastAsia" w:ascii="宋体" w:hAnsi="宋体" w:eastAsia="宋体" w:cs="宋体"/>
          <w:sz w:val="24"/>
          <w:szCs w:val="24"/>
        </w:rPr>
        <w:t>45.推进全球经济金融治理改革的重大战略问题研究</w:t>
      </w:r>
    </w:p>
    <w:p w14:paraId="0D8355AA">
      <w:pPr>
        <w:rPr>
          <w:rFonts w:hint="eastAsia" w:ascii="宋体" w:hAnsi="宋体" w:eastAsia="宋体" w:cs="宋体"/>
          <w:sz w:val="24"/>
          <w:szCs w:val="24"/>
        </w:rPr>
      </w:pPr>
      <w:r>
        <w:rPr>
          <w:rFonts w:hint="eastAsia" w:ascii="宋体" w:hAnsi="宋体" w:eastAsia="宋体" w:cs="宋体"/>
          <w:sz w:val="24"/>
          <w:szCs w:val="24"/>
        </w:rPr>
        <w:t>46.创新发展数字贸易与有序扩大数字领域开放研究</w:t>
      </w:r>
    </w:p>
    <w:p w14:paraId="1140138B">
      <w:pPr>
        <w:rPr>
          <w:rFonts w:hint="eastAsia" w:ascii="宋体" w:hAnsi="宋体" w:eastAsia="宋体" w:cs="宋体"/>
          <w:sz w:val="24"/>
          <w:szCs w:val="24"/>
        </w:rPr>
      </w:pPr>
      <w:r>
        <w:rPr>
          <w:rFonts w:hint="eastAsia" w:ascii="宋体" w:hAnsi="宋体" w:eastAsia="宋体" w:cs="宋体"/>
          <w:sz w:val="24"/>
          <w:szCs w:val="24"/>
        </w:rPr>
        <w:t>47.数据高效便利安全跨境流动的制度创新与风险管控研究</w:t>
      </w:r>
    </w:p>
    <w:p w14:paraId="71630037">
      <w:pPr>
        <w:rPr>
          <w:rFonts w:hint="eastAsia" w:ascii="宋体" w:hAnsi="宋体" w:eastAsia="宋体" w:cs="宋体"/>
          <w:sz w:val="24"/>
          <w:szCs w:val="24"/>
        </w:rPr>
      </w:pPr>
      <w:r>
        <w:rPr>
          <w:rFonts w:hint="eastAsia" w:ascii="宋体" w:hAnsi="宋体" w:eastAsia="宋体" w:cs="宋体"/>
          <w:sz w:val="24"/>
          <w:szCs w:val="24"/>
        </w:rPr>
        <w:t>48.高水平对外开放中海外利益的风险识别与应对策略研究</w:t>
      </w:r>
    </w:p>
    <w:p w14:paraId="254A9ED3">
      <w:pPr>
        <w:rPr>
          <w:rFonts w:hint="eastAsia" w:ascii="宋体" w:hAnsi="宋体" w:eastAsia="宋体" w:cs="宋体"/>
          <w:sz w:val="24"/>
          <w:szCs w:val="24"/>
        </w:rPr>
      </w:pPr>
      <w:r>
        <w:rPr>
          <w:rFonts w:hint="eastAsia" w:ascii="宋体" w:hAnsi="宋体" w:eastAsia="宋体" w:cs="宋体"/>
          <w:sz w:val="24"/>
          <w:szCs w:val="24"/>
        </w:rPr>
        <w:t>49.把农业建成现代化大产业的战略布局与实施路径研究</w:t>
      </w:r>
    </w:p>
    <w:p w14:paraId="34695927">
      <w:pPr>
        <w:rPr>
          <w:rFonts w:hint="eastAsia" w:ascii="宋体" w:hAnsi="宋体" w:eastAsia="宋体" w:cs="宋体"/>
          <w:sz w:val="24"/>
          <w:szCs w:val="24"/>
        </w:rPr>
      </w:pPr>
      <w:r>
        <w:rPr>
          <w:rFonts w:hint="eastAsia" w:ascii="宋体" w:hAnsi="宋体" w:eastAsia="宋体" w:cs="宋体"/>
          <w:sz w:val="24"/>
          <w:szCs w:val="24"/>
        </w:rPr>
        <w:t>50.促进小农户和现代农业发展有机衔接的实现机制与政策保障研究</w:t>
      </w:r>
    </w:p>
    <w:p w14:paraId="410DA857">
      <w:pPr>
        <w:rPr>
          <w:rFonts w:hint="eastAsia" w:ascii="宋体" w:hAnsi="宋体" w:eastAsia="宋体" w:cs="宋体"/>
          <w:sz w:val="24"/>
          <w:szCs w:val="24"/>
        </w:rPr>
      </w:pPr>
      <w:r>
        <w:rPr>
          <w:rFonts w:hint="eastAsia" w:ascii="宋体" w:hAnsi="宋体" w:eastAsia="宋体" w:cs="宋体"/>
          <w:sz w:val="24"/>
          <w:szCs w:val="24"/>
        </w:rPr>
        <w:t>51.推进宜居宜业和美乡村建设的实践经验与理论创新研究</w:t>
      </w:r>
    </w:p>
    <w:p w14:paraId="55291BCB">
      <w:pPr>
        <w:rPr>
          <w:rFonts w:hint="eastAsia" w:ascii="宋体" w:hAnsi="宋体" w:eastAsia="宋体" w:cs="宋体"/>
          <w:sz w:val="24"/>
          <w:szCs w:val="24"/>
        </w:rPr>
      </w:pPr>
      <w:r>
        <w:rPr>
          <w:rFonts w:hint="eastAsia" w:ascii="宋体" w:hAnsi="宋体" w:eastAsia="宋体" w:cs="宋体"/>
          <w:sz w:val="24"/>
          <w:szCs w:val="24"/>
        </w:rPr>
        <w:t>52.分类有序、片区化推进乡村振兴的科学内涵与政策体系研究</w:t>
      </w:r>
    </w:p>
    <w:p w14:paraId="1FBF277E">
      <w:pPr>
        <w:rPr>
          <w:rFonts w:hint="eastAsia" w:ascii="宋体" w:hAnsi="宋体" w:eastAsia="宋体" w:cs="宋体"/>
          <w:sz w:val="24"/>
          <w:szCs w:val="24"/>
        </w:rPr>
      </w:pPr>
      <w:r>
        <w:rPr>
          <w:rFonts w:hint="eastAsia" w:ascii="宋体" w:hAnsi="宋体" w:eastAsia="宋体" w:cs="宋体"/>
          <w:sz w:val="24"/>
          <w:szCs w:val="24"/>
        </w:rPr>
        <w:t>53.推进县域国土空间治理、创造乡村优质生活空间政策研究</w:t>
      </w:r>
    </w:p>
    <w:p w14:paraId="78B25783">
      <w:pPr>
        <w:rPr>
          <w:rFonts w:hint="eastAsia" w:ascii="宋体" w:hAnsi="宋体" w:eastAsia="宋体" w:cs="宋体"/>
          <w:sz w:val="24"/>
          <w:szCs w:val="24"/>
        </w:rPr>
      </w:pPr>
      <w:r>
        <w:rPr>
          <w:rFonts w:hint="eastAsia" w:ascii="宋体" w:hAnsi="宋体" w:eastAsia="宋体" w:cs="宋体"/>
          <w:sz w:val="24"/>
          <w:szCs w:val="24"/>
        </w:rPr>
        <w:t>54.统筹建立常态化防止返贫致贫机制研究</w:t>
      </w:r>
    </w:p>
    <w:p w14:paraId="4DA6F74C">
      <w:pPr>
        <w:rPr>
          <w:rFonts w:hint="eastAsia" w:ascii="宋体" w:hAnsi="宋体" w:eastAsia="宋体" w:cs="宋体"/>
          <w:sz w:val="24"/>
          <w:szCs w:val="24"/>
        </w:rPr>
      </w:pPr>
      <w:r>
        <w:rPr>
          <w:rFonts w:hint="eastAsia" w:ascii="宋体" w:hAnsi="宋体" w:eastAsia="宋体" w:cs="宋体"/>
          <w:sz w:val="24"/>
          <w:szCs w:val="24"/>
        </w:rPr>
        <w:t>55.促进革命老区、民族地区、边疆地区等振兴发展的差异化政策研究</w:t>
      </w:r>
    </w:p>
    <w:p w14:paraId="55B25497">
      <w:pPr>
        <w:rPr>
          <w:rFonts w:hint="eastAsia" w:ascii="宋体" w:hAnsi="宋体" w:eastAsia="宋体" w:cs="宋体"/>
          <w:sz w:val="24"/>
          <w:szCs w:val="24"/>
        </w:rPr>
      </w:pPr>
      <w:r>
        <w:rPr>
          <w:rFonts w:hint="eastAsia" w:ascii="宋体" w:hAnsi="宋体" w:eastAsia="宋体" w:cs="宋体"/>
          <w:sz w:val="24"/>
          <w:szCs w:val="24"/>
        </w:rPr>
        <w:t>56.促进区域联动发展的基本内涵、实现路径与政策体系研究</w:t>
      </w:r>
    </w:p>
    <w:p w14:paraId="400149BD">
      <w:pPr>
        <w:rPr>
          <w:rFonts w:hint="eastAsia" w:ascii="宋体" w:hAnsi="宋体" w:eastAsia="宋体" w:cs="宋体"/>
          <w:sz w:val="24"/>
          <w:szCs w:val="24"/>
        </w:rPr>
      </w:pPr>
      <w:r>
        <w:rPr>
          <w:rFonts w:hint="eastAsia" w:ascii="宋体" w:hAnsi="宋体" w:eastAsia="宋体" w:cs="宋体"/>
          <w:sz w:val="24"/>
          <w:szCs w:val="24"/>
        </w:rPr>
        <w:t>57.流域经济与促进区域联动发展研究</w:t>
      </w:r>
    </w:p>
    <w:p w14:paraId="09D1C927">
      <w:pPr>
        <w:rPr>
          <w:rFonts w:hint="eastAsia" w:ascii="宋体" w:hAnsi="宋体" w:eastAsia="宋体" w:cs="宋体"/>
          <w:sz w:val="24"/>
          <w:szCs w:val="24"/>
        </w:rPr>
      </w:pPr>
      <w:r>
        <w:rPr>
          <w:rFonts w:hint="eastAsia" w:ascii="宋体" w:hAnsi="宋体" w:eastAsia="宋体" w:cs="宋体"/>
          <w:sz w:val="24"/>
          <w:szCs w:val="24"/>
        </w:rPr>
        <w:t>58.强化主体功能区战略实施的制度体系与空间治理研究</w:t>
      </w:r>
    </w:p>
    <w:p w14:paraId="51D3964B">
      <w:pPr>
        <w:rPr>
          <w:rFonts w:hint="eastAsia" w:ascii="宋体" w:hAnsi="宋体" w:eastAsia="宋体" w:cs="宋体"/>
          <w:sz w:val="24"/>
          <w:szCs w:val="24"/>
        </w:rPr>
      </w:pPr>
      <w:r>
        <w:rPr>
          <w:rFonts w:hint="eastAsia" w:ascii="宋体" w:hAnsi="宋体" w:eastAsia="宋体" w:cs="宋体"/>
          <w:sz w:val="24"/>
          <w:szCs w:val="24"/>
        </w:rPr>
        <w:t>59.超大特大城市治理现代化实践研究</w:t>
      </w:r>
    </w:p>
    <w:p w14:paraId="6FC0616E">
      <w:pPr>
        <w:rPr>
          <w:rFonts w:hint="eastAsia" w:ascii="宋体" w:hAnsi="宋体" w:eastAsia="宋体" w:cs="宋体"/>
          <w:sz w:val="24"/>
          <w:szCs w:val="24"/>
        </w:rPr>
      </w:pPr>
      <w:r>
        <w:rPr>
          <w:rFonts w:hint="eastAsia" w:ascii="宋体" w:hAnsi="宋体" w:eastAsia="宋体" w:cs="宋体"/>
          <w:sz w:val="24"/>
          <w:szCs w:val="24"/>
        </w:rPr>
        <w:t>60.实施城市更新与建设现代化人民城市的实践创新研究</w:t>
      </w:r>
    </w:p>
    <w:p w14:paraId="11F6747E">
      <w:pPr>
        <w:rPr>
          <w:rFonts w:hint="eastAsia" w:ascii="宋体" w:hAnsi="宋体" w:eastAsia="宋体" w:cs="宋体"/>
          <w:sz w:val="24"/>
          <w:szCs w:val="24"/>
        </w:rPr>
      </w:pPr>
      <w:r>
        <w:rPr>
          <w:rFonts w:hint="eastAsia" w:ascii="宋体" w:hAnsi="宋体" w:eastAsia="宋体" w:cs="宋体"/>
          <w:sz w:val="24"/>
          <w:szCs w:val="24"/>
        </w:rPr>
        <w:t>61.维护海洋权益和安全的战略体系与制度建设研究</w:t>
      </w:r>
    </w:p>
    <w:p w14:paraId="35E1482A">
      <w:pPr>
        <w:rPr>
          <w:rFonts w:hint="eastAsia" w:ascii="宋体" w:hAnsi="宋体" w:eastAsia="宋体" w:cs="宋体"/>
          <w:sz w:val="24"/>
          <w:szCs w:val="24"/>
        </w:rPr>
      </w:pPr>
      <w:r>
        <w:rPr>
          <w:rFonts w:hint="eastAsia" w:ascii="宋体" w:hAnsi="宋体" w:eastAsia="宋体" w:cs="宋体"/>
          <w:sz w:val="24"/>
          <w:szCs w:val="24"/>
        </w:rPr>
        <w:t>62.新时代中国特色社会主义文化的基本内涵、发展方向与创新实践研究</w:t>
      </w:r>
    </w:p>
    <w:p w14:paraId="001FC567">
      <w:pPr>
        <w:rPr>
          <w:rFonts w:hint="eastAsia" w:ascii="宋体" w:hAnsi="宋体" w:eastAsia="宋体" w:cs="宋体"/>
          <w:sz w:val="24"/>
          <w:szCs w:val="24"/>
        </w:rPr>
      </w:pPr>
      <w:r>
        <w:rPr>
          <w:rFonts w:hint="eastAsia" w:ascii="宋体" w:hAnsi="宋体" w:eastAsia="宋体" w:cs="宋体"/>
          <w:sz w:val="24"/>
          <w:szCs w:val="24"/>
        </w:rPr>
        <w:t>63.以体制机制创新激发全民族文化创新创造活力研究</w:t>
      </w:r>
    </w:p>
    <w:p w14:paraId="67F54E21">
      <w:pPr>
        <w:rPr>
          <w:rFonts w:hint="eastAsia" w:ascii="宋体" w:hAnsi="宋体" w:eastAsia="宋体" w:cs="宋体"/>
          <w:sz w:val="24"/>
          <w:szCs w:val="24"/>
        </w:rPr>
      </w:pPr>
      <w:r>
        <w:rPr>
          <w:rFonts w:hint="eastAsia" w:ascii="宋体" w:hAnsi="宋体" w:eastAsia="宋体" w:cs="宋体"/>
          <w:sz w:val="24"/>
          <w:szCs w:val="24"/>
        </w:rPr>
        <w:t>64.持续提高国家软实力的国际比较、总体思路和政策建议研究</w:t>
      </w:r>
    </w:p>
    <w:p w14:paraId="6AEB0FC8">
      <w:pPr>
        <w:rPr>
          <w:rFonts w:hint="eastAsia" w:ascii="宋体" w:hAnsi="宋体" w:eastAsia="宋体" w:cs="宋体"/>
          <w:sz w:val="24"/>
          <w:szCs w:val="24"/>
        </w:rPr>
      </w:pPr>
      <w:r>
        <w:rPr>
          <w:rFonts w:hint="eastAsia" w:ascii="宋体" w:hAnsi="宋体" w:eastAsia="宋体" w:cs="宋体"/>
          <w:sz w:val="24"/>
          <w:szCs w:val="24"/>
        </w:rPr>
        <w:t>65.文化养心志育情操的作用机理与政策支持研究</w:t>
      </w:r>
    </w:p>
    <w:p w14:paraId="798D8289">
      <w:pPr>
        <w:rPr>
          <w:rFonts w:hint="eastAsia" w:ascii="宋体" w:hAnsi="宋体" w:eastAsia="宋体" w:cs="宋体"/>
          <w:sz w:val="24"/>
          <w:szCs w:val="24"/>
        </w:rPr>
      </w:pPr>
      <w:r>
        <w:rPr>
          <w:rFonts w:hint="eastAsia" w:ascii="宋体" w:hAnsi="宋体" w:eastAsia="宋体" w:cs="宋体"/>
          <w:sz w:val="24"/>
          <w:szCs w:val="24"/>
        </w:rPr>
        <w:t>66.校园文化建设的育人功能与社会影响研究</w:t>
      </w:r>
    </w:p>
    <w:p w14:paraId="02209F84">
      <w:pPr>
        <w:rPr>
          <w:rFonts w:hint="eastAsia" w:ascii="宋体" w:hAnsi="宋体" w:eastAsia="宋体" w:cs="宋体"/>
          <w:sz w:val="24"/>
          <w:szCs w:val="24"/>
        </w:rPr>
      </w:pPr>
      <w:r>
        <w:rPr>
          <w:rFonts w:hint="eastAsia" w:ascii="宋体" w:hAnsi="宋体" w:eastAsia="宋体" w:cs="宋体"/>
          <w:sz w:val="24"/>
          <w:szCs w:val="24"/>
        </w:rPr>
        <w:t>67.统筹推进城乡精神文明建设的支撑体系研究</w:t>
      </w:r>
    </w:p>
    <w:p w14:paraId="13EEFD84">
      <w:pPr>
        <w:rPr>
          <w:rFonts w:hint="eastAsia" w:ascii="宋体" w:hAnsi="宋体" w:eastAsia="宋体" w:cs="宋体"/>
          <w:sz w:val="24"/>
          <w:szCs w:val="24"/>
        </w:rPr>
      </w:pPr>
      <w:r>
        <w:rPr>
          <w:rFonts w:hint="eastAsia" w:ascii="宋体" w:hAnsi="宋体" w:eastAsia="宋体" w:cs="宋体"/>
          <w:sz w:val="24"/>
          <w:szCs w:val="24"/>
        </w:rPr>
        <w:t>68.网络文明建设的理论建构与制度设计研究</w:t>
      </w:r>
    </w:p>
    <w:p w14:paraId="7E7B3E1B">
      <w:pPr>
        <w:rPr>
          <w:rFonts w:hint="eastAsia" w:ascii="宋体" w:hAnsi="宋体" w:eastAsia="宋体" w:cs="宋体"/>
          <w:sz w:val="24"/>
          <w:szCs w:val="24"/>
        </w:rPr>
      </w:pPr>
      <w:r>
        <w:rPr>
          <w:rFonts w:hint="eastAsia" w:ascii="宋体" w:hAnsi="宋体" w:eastAsia="宋体" w:cs="宋体"/>
          <w:sz w:val="24"/>
          <w:szCs w:val="24"/>
        </w:rPr>
        <w:t>69.网络生态治理的理论逻辑与实践路径研究</w:t>
      </w:r>
    </w:p>
    <w:p w14:paraId="01E96816">
      <w:pPr>
        <w:rPr>
          <w:rFonts w:hint="eastAsia" w:ascii="宋体" w:hAnsi="宋体" w:eastAsia="宋体" w:cs="宋体"/>
          <w:sz w:val="24"/>
          <w:szCs w:val="24"/>
        </w:rPr>
      </w:pPr>
      <w:r>
        <w:rPr>
          <w:rFonts w:hint="eastAsia" w:ascii="宋体" w:hAnsi="宋体" w:eastAsia="宋体" w:cs="宋体"/>
          <w:sz w:val="24"/>
          <w:szCs w:val="24"/>
        </w:rPr>
        <w:t>70.加强网络内容建设和管理的政策体系研究</w:t>
      </w:r>
    </w:p>
    <w:p w14:paraId="195B2503">
      <w:pPr>
        <w:rPr>
          <w:rFonts w:hint="eastAsia" w:ascii="宋体" w:hAnsi="宋体" w:eastAsia="宋体" w:cs="宋体"/>
          <w:sz w:val="24"/>
          <w:szCs w:val="24"/>
        </w:rPr>
      </w:pPr>
      <w:r>
        <w:rPr>
          <w:rFonts w:hint="eastAsia" w:ascii="宋体" w:hAnsi="宋体" w:eastAsia="宋体" w:cs="宋体"/>
          <w:sz w:val="24"/>
          <w:szCs w:val="24"/>
        </w:rPr>
        <w:t>71.提升信息化条件下文化领域治理能力研究</w:t>
      </w:r>
    </w:p>
    <w:p w14:paraId="28D8A6E1">
      <w:pPr>
        <w:rPr>
          <w:rFonts w:hint="eastAsia" w:ascii="宋体" w:hAnsi="宋体" w:eastAsia="宋体" w:cs="宋体"/>
          <w:sz w:val="24"/>
          <w:szCs w:val="24"/>
        </w:rPr>
      </w:pPr>
      <w:r>
        <w:rPr>
          <w:rFonts w:hint="eastAsia" w:ascii="宋体" w:hAnsi="宋体" w:eastAsia="宋体" w:cs="宋体"/>
          <w:sz w:val="24"/>
          <w:szCs w:val="24"/>
        </w:rPr>
        <w:t>72.互联网条件下新大众文艺的创作机制与传播体系研究</w:t>
      </w:r>
    </w:p>
    <w:p w14:paraId="7B4D35B8">
      <w:pPr>
        <w:rPr>
          <w:rFonts w:hint="eastAsia" w:ascii="宋体" w:hAnsi="宋体" w:eastAsia="宋体" w:cs="宋体"/>
          <w:sz w:val="24"/>
          <w:szCs w:val="24"/>
        </w:rPr>
      </w:pPr>
      <w:r>
        <w:rPr>
          <w:rFonts w:hint="eastAsia" w:ascii="宋体" w:hAnsi="宋体" w:eastAsia="宋体" w:cs="宋体"/>
          <w:sz w:val="24"/>
          <w:szCs w:val="24"/>
        </w:rPr>
        <w:t>73.新闻宣传和网络舆论一体化管理体系创新研究</w:t>
      </w:r>
    </w:p>
    <w:p w14:paraId="543F3AE6">
      <w:pPr>
        <w:rPr>
          <w:rFonts w:hint="eastAsia" w:ascii="宋体" w:hAnsi="宋体" w:eastAsia="宋体" w:cs="宋体"/>
          <w:sz w:val="24"/>
          <w:szCs w:val="24"/>
        </w:rPr>
      </w:pPr>
      <w:r>
        <w:rPr>
          <w:rFonts w:hint="eastAsia" w:ascii="宋体" w:hAnsi="宋体" w:eastAsia="宋体" w:cs="宋体"/>
          <w:sz w:val="24"/>
          <w:szCs w:val="24"/>
        </w:rPr>
        <w:t>74.文化遗产系统性保护和统一监管督察的制度体系与执行机制研究</w:t>
      </w:r>
    </w:p>
    <w:p w14:paraId="4255C889">
      <w:pPr>
        <w:rPr>
          <w:rFonts w:hint="eastAsia" w:ascii="宋体" w:hAnsi="宋体" w:eastAsia="宋体" w:cs="宋体"/>
          <w:sz w:val="24"/>
          <w:szCs w:val="24"/>
        </w:rPr>
      </w:pPr>
      <w:r>
        <w:rPr>
          <w:rFonts w:hint="eastAsia" w:ascii="宋体" w:hAnsi="宋体" w:eastAsia="宋体" w:cs="宋体"/>
          <w:sz w:val="24"/>
          <w:szCs w:val="24"/>
        </w:rPr>
        <w:t>75.提升公共文化服务质量和效益的评价体系研究</w:t>
      </w:r>
    </w:p>
    <w:p w14:paraId="04D621B0">
      <w:pPr>
        <w:rPr>
          <w:rFonts w:hint="eastAsia" w:ascii="宋体" w:hAnsi="宋体" w:eastAsia="宋体" w:cs="宋体"/>
          <w:sz w:val="24"/>
          <w:szCs w:val="24"/>
        </w:rPr>
      </w:pPr>
      <w:r>
        <w:rPr>
          <w:rFonts w:hint="eastAsia" w:ascii="宋体" w:hAnsi="宋体" w:eastAsia="宋体" w:cs="宋体"/>
          <w:sz w:val="24"/>
          <w:szCs w:val="24"/>
        </w:rPr>
        <w:t>76.积极的文化经济政策的理论内涵与实施路径研究</w:t>
      </w:r>
    </w:p>
    <w:p w14:paraId="3787118E">
      <w:pPr>
        <w:rPr>
          <w:rFonts w:hint="eastAsia" w:ascii="宋体" w:hAnsi="宋体" w:eastAsia="宋体" w:cs="宋体"/>
          <w:sz w:val="24"/>
          <w:szCs w:val="24"/>
        </w:rPr>
      </w:pPr>
      <w:r>
        <w:rPr>
          <w:rFonts w:hint="eastAsia" w:ascii="宋体" w:hAnsi="宋体" w:eastAsia="宋体" w:cs="宋体"/>
          <w:sz w:val="24"/>
          <w:szCs w:val="24"/>
        </w:rPr>
        <w:t>77.文化建设数智化赋能、信息化转型的新趋势与促进策略研究</w:t>
      </w:r>
    </w:p>
    <w:p w14:paraId="1998244C">
      <w:pPr>
        <w:rPr>
          <w:rFonts w:hint="eastAsia" w:ascii="宋体" w:hAnsi="宋体" w:eastAsia="宋体" w:cs="宋体"/>
          <w:sz w:val="24"/>
          <w:szCs w:val="24"/>
        </w:rPr>
      </w:pPr>
      <w:r>
        <w:rPr>
          <w:rFonts w:hint="eastAsia" w:ascii="宋体" w:hAnsi="宋体" w:eastAsia="宋体" w:cs="宋体"/>
          <w:sz w:val="24"/>
          <w:szCs w:val="24"/>
        </w:rPr>
        <w:t>78.加强未成年人网络保护的制度体系与法律保障研究</w:t>
      </w:r>
    </w:p>
    <w:p w14:paraId="0C562746">
      <w:pPr>
        <w:rPr>
          <w:rFonts w:hint="eastAsia" w:ascii="宋体" w:hAnsi="宋体" w:eastAsia="宋体" w:cs="宋体"/>
          <w:sz w:val="24"/>
          <w:szCs w:val="24"/>
        </w:rPr>
      </w:pPr>
      <w:r>
        <w:rPr>
          <w:rFonts w:hint="eastAsia" w:ascii="宋体" w:hAnsi="宋体" w:eastAsia="宋体" w:cs="宋体"/>
          <w:sz w:val="24"/>
          <w:szCs w:val="24"/>
        </w:rPr>
        <w:t>79.文旅深度融合赋能文化传承与经济社会发展的协同机制研究</w:t>
      </w:r>
    </w:p>
    <w:p w14:paraId="54400173">
      <w:pPr>
        <w:rPr>
          <w:rFonts w:hint="eastAsia" w:ascii="宋体" w:hAnsi="宋体" w:eastAsia="宋体" w:cs="宋体"/>
          <w:sz w:val="24"/>
          <w:szCs w:val="24"/>
        </w:rPr>
      </w:pPr>
      <w:r>
        <w:rPr>
          <w:rFonts w:hint="eastAsia" w:ascii="宋体" w:hAnsi="宋体" w:eastAsia="宋体" w:cs="宋体"/>
          <w:sz w:val="24"/>
          <w:szCs w:val="24"/>
        </w:rPr>
        <w:t>80.文化赋能经济社会发展的总体思路、实施路径和政策体系研究</w:t>
      </w:r>
    </w:p>
    <w:p w14:paraId="7221A88C">
      <w:pPr>
        <w:rPr>
          <w:rFonts w:hint="eastAsia" w:ascii="宋体" w:hAnsi="宋体" w:eastAsia="宋体" w:cs="宋体"/>
          <w:sz w:val="24"/>
          <w:szCs w:val="24"/>
        </w:rPr>
      </w:pPr>
      <w:r>
        <w:rPr>
          <w:rFonts w:hint="eastAsia" w:ascii="宋体" w:hAnsi="宋体" w:eastAsia="宋体" w:cs="宋体"/>
          <w:sz w:val="24"/>
          <w:szCs w:val="24"/>
        </w:rPr>
        <w:t>81.完善国际传播体制机制与创新传播载体和方式研究</w:t>
      </w:r>
    </w:p>
    <w:p w14:paraId="36F63ACD">
      <w:pPr>
        <w:rPr>
          <w:rFonts w:hint="eastAsia" w:ascii="宋体" w:hAnsi="宋体" w:eastAsia="宋体" w:cs="宋体"/>
          <w:sz w:val="24"/>
          <w:szCs w:val="24"/>
        </w:rPr>
      </w:pPr>
      <w:r>
        <w:rPr>
          <w:rFonts w:hint="eastAsia" w:ascii="宋体" w:hAnsi="宋体" w:eastAsia="宋体" w:cs="宋体"/>
          <w:sz w:val="24"/>
          <w:szCs w:val="24"/>
        </w:rPr>
        <w:t>82.主流媒体增强国际传播能力与提升传播效能研究</w:t>
      </w:r>
    </w:p>
    <w:p w14:paraId="6302010E">
      <w:pPr>
        <w:rPr>
          <w:rFonts w:hint="eastAsia" w:ascii="宋体" w:hAnsi="宋体" w:eastAsia="宋体" w:cs="宋体"/>
          <w:sz w:val="24"/>
          <w:szCs w:val="24"/>
        </w:rPr>
      </w:pPr>
      <w:r>
        <w:rPr>
          <w:rFonts w:hint="eastAsia" w:ascii="宋体" w:hAnsi="宋体" w:eastAsia="宋体" w:cs="宋体"/>
          <w:sz w:val="24"/>
          <w:szCs w:val="24"/>
        </w:rPr>
        <w:t>83.创新对外传播话语体系全面提升国际话语权的实践路径研究</w:t>
      </w:r>
    </w:p>
    <w:p w14:paraId="5376C005">
      <w:pPr>
        <w:rPr>
          <w:rFonts w:hint="eastAsia" w:ascii="宋体" w:hAnsi="宋体" w:eastAsia="宋体" w:cs="宋体"/>
          <w:sz w:val="24"/>
          <w:szCs w:val="24"/>
        </w:rPr>
      </w:pPr>
      <w:r>
        <w:rPr>
          <w:rFonts w:hint="eastAsia" w:ascii="宋体" w:hAnsi="宋体" w:eastAsia="宋体" w:cs="宋体"/>
          <w:sz w:val="24"/>
          <w:szCs w:val="24"/>
        </w:rPr>
        <w:t>84.文化企业和优秀文化产品走向世界的实现路径与政策支持研究</w:t>
      </w:r>
    </w:p>
    <w:p w14:paraId="77469191">
      <w:pPr>
        <w:rPr>
          <w:rFonts w:hint="eastAsia" w:ascii="宋体" w:hAnsi="宋体" w:eastAsia="宋体" w:cs="宋体"/>
          <w:sz w:val="24"/>
          <w:szCs w:val="24"/>
        </w:rPr>
      </w:pPr>
      <w:r>
        <w:rPr>
          <w:rFonts w:hint="eastAsia" w:ascii="宋体" w:hAnsi="宋体" w:eastAsia="宋体" w:cs="宋体"/>
          <w:sz w:val="24"/>
          <w:szCs w:val="24"/>
        </w:rPr>
        <w:t>85.畅通社会流动渠道的实现机制研究</w:t>
      </w:r>
    </w:p>
    <w:p w14:paraId="1F39B896">
      <w:pPr>
        <w:rPr>
          <w:rFonts w:hint="eastAsia" w:ascii="宋体" w:hAnsi="宋体" w:eastAsia="宋体" w:cs="宋体"/>
          <w:sz w:val="24"/>
          <w:szCs w:val="24"/>
        </w:rPr>
      </w:pPr>
      <w:r>
        <w:rPr>
          <w:rFonts w:hint="eastAsia" w:ascii="宋体" w:hAnsi="宋体" w:eastAsia="宋体" w:cs="宋体"/>
          <w:sz w:val="24"/>
          <w:szCs w:val="24"/>
        </w:rPr>
        <w:t>86.构建就业友好型发展方式的政策体系与社会保障研究</w:t>
      </w:r>
    </w:p>
    <w:p w14:paraId="6BCFAE87">
      <w:pPr>
        <w:rPr>
          <w:rFonts w:hint="eastAsia" w:ascii="宋体" w:hAnsi="宋体" w:eastAsia="宋体" w:cs="宋体"/>
          <w:sz w:val="24"/>
          <w:szCs w:val="24"/>
        </w:rPr>
      </w:pPr>
      <w:r>
        <w:rPr>
          <w:rFonts w:hint="eastAsia" w:ascii="宋体" w:hAnsi="宋体" w:eastAsia="宋体" w:cs="宋体"/>
          <w:sz w:val="24"/>
          <w:szCs w:val="24"/>
        </w:rPr>
        <w:t>87.新技术发展对就业的影响分析及政策研究</w:t>
      </w:r>
    </w:p>
    <w:p w14:paraId="1093A640">
      <w:pPr>
        <w:rPr>
          <w:rFonts w:hint="eastAsia" w:ascii="宋体" w:hAnsi="宋体" w:eastAsia="宋体" w:cs="宋体"/>
          <w:sz w:val="24"/>
          <w:szCs w:val="24"/>
        </w:rPr>
      </w:pPr>
      <w:r>
        <w:rPr>
          <w:rFonts w:hint="eastAsia" w:ascii="宋体" w:hAnsi="宋体" w:eastAsia="宋体" w:cs="宋体"/>
          <w:sz w:val="24"/>
          <w:szCs w:val="24"/>
        </w:rPr>
        <w:t>88.多渠道增加城乡居民财产性收入的制度设计与政策优化研究</w:t>
      </w:r>
    </w:p>
    <w:p w14:paraId="15C15D91">
      <w:pPr>
        <w:rPr>
          <w:rFonts w:hint="eastAsia" w:ascii="宋体" w:hAnsi="宋体" w:eastAsia="宋体" w:cs="宋体"/>
          <w:sz w:val="24"/>
          <w:szCs w:val="24"/>
        </w:rPr>
      </w:pPr>
      <w:r>
        <w:rPr>
          <w:rFonts w:hint="eastAsia" w:ascii="宋体" w:hAnsi="宋体" w:eastAsia="宋体" w:cs="宋体"/>
          <w:sz w:val="24"/>
          <w:szCs w:val="24"/>
        </w:rPr>
        <w:t>89.健全与人口变化相适应的教育资源配置机制研究</w:t>
      </w:r>
    </w:p>
    <w:p w14:paraId="667A1CC9">
      <w:pPr>
        <w:rPr>
          <w:rFonts w:hint="eastAsia" w:ascii="宋体" w:hAnsi="宋体" w:eastAsia="宋体" w:cs="宋体"/>
          <w:sz w:val="24"/>
          <w:szCs w:val="24"/>
        </w:rPr>
      </w:pPr>
      <w:r>
        <w:rPr>
          <w:rFonts w:hint="eastAsia" w:ascii="宋体" w:hAnsi="宋体" w:eastAsia="宋体" w:cs="宋体"/>
          <w:sz w:val="24"/>
          <w:szCs w:val="24"/>
        </w:rPr>
        <w:t>90.推动高等教育提质扩容面临的挑战与对策研究</w:t>
      </w:r>
    </w:p>
    <w:p w14:paraId="736AF4D5">
      <w:pPr>
        <w:rPr>
          <w:rFonts w:hint="eastAsia" w:ascii="宋体" w:hAnsi="宋体" w:eastAsia="宋体" w:cs="宋体"/>
          <w:sz w:val="24"/>
          <w:szCs w:val="24"/>
        </w:rPr>
      </w:pPr>
      <w:r>
        <w:rPr>
          <w:rFonts w:hint="eastAsia" w:ascii="宋体" w:hAnsi="宋体" w:eastAsia="宋体" w:cs="宋体"/>
          <w:sz w:val="24"/>
          <w:szCs w:val="24"/>
        </w:rPr>
        <w:t>91.健全学校家庭社会协同育人机制的理论与实践研究</w:t>
      </w:r>
    </w:p>
    <w:p w14:paraId="40FD513E">
      <w:pPr>
        <w:rPr>
          <w:rFonts w:hint="eastAsia" w:ascii="宋体" w:hAnsi="宋体" w:eastAsia="宋体" w:cs="宋体"/>
          <w:sz w:val="24"/>
          <w:szCs w:val="24"/>
        </w:rPr>
      </w:pPr>
      <w:r>
        <w:rPr>
          <w:rFonts w:hint="eastAsia" w:ascii="宋体" w:hAnsi="宋体" w:eastAsia="宋体" w:cs="宋体"/>
          <w:sz w:val="24"/>
          <w:szCs w:val="24"/>
        </w:rPr>
        <w:t>92.加快发展多层次多支柱养老保险体系的重点难点问题研究</w:t>
      </w:r>
    </w:p>
    <w:p w14:paraId="502CFD25">
      <w:pPr>
        <w:rPr>
          <w:rFonts w:hint="eastAsia" w:ascii="宋体" w:hAnsi="宋体" w:eastAsia="宋体" w:cs="宋体"/>
          <w:sz w:val="24"/>
          <w:szCs w:val="24"/>
        </w:rPr>
      </w:pPr>
      <w:r>
        <w:rPr>
          <w:rFonts w:hint="eastAsia" w:ascii="宋体" w:hAnsi="宋体" w:eastAsia="宋体" w:cs="宋体"/>
          <w:sz w:val="24"/>
          <w:szCs w:val="24"/>
        </w:rPr>
        <w:t>93.推进全民健康数智化建设的政策保障研究</w:t>
      </w:r>
    </w:p>
    <w:p w14:paraId="5C717A18">
      <w:pPr>
        <w:rPr>
          <w:rFonts w:hint="eastAsia" w:ascii="宋体" w:hAnsi="宋体" w:eastAsia="宋体" w:cs="宋体"/>
          <w:sz w:val="24"/>
          <w:szCs w:val="24"/>
        </w:rPr>
      </w:pPr>
      <w:r>
        <w:rPr>
          <w:rFonts w:hint="eastAsia" w:ascii="宋体" w:hAnsi="宋体" w:eastAsia="宋体" w:cs="宋体"/>
          <w:sz w:val="24"/>
          <w:szCs w:val="24"/>
        </w:rPr>
        <w:t>94.构建覆盖全人群、全生命周期的人口服务体系研究</w:t>
      </w:r>
    </w:p>
    <w:p w14:paraId="2A49E77B">
      <w:pPr>
        <w:rPr>
          <w:rFonts w:hint="eastAsia" w:ascii="宋体" w:hAnsi="宋体" w:eastAsia="宋体" w:cs="宋体"/>
          <w:sz w:val="24"/>
          <w:szCs w:val="24"/>
        </w:rPr>
      </w:pPr>
      <w:r>
        <w:rPr>
          <w:rFonts w:hint="eastAsia" w:ascii="宋体" w:hAnsi="宋体" w:eastAsia="宋体" w:cs="宋体"/>
          <w:sz w:val="24"/>
          <w:szCs w:val="24"/>
        </w:rPr>
        <w:t>95.健全养老事业和产业协同发展政策机制研究</w:t>
      </w:r>
    </w:p>
    <w:p w14:paraId="3EE218C1">
      <w:pPr>
        <w:rPr>
          <w:rFonts w:hint="eastAsia" w:ascii="宋体" w:hAnsi="宋体" w:eastAsia="宋体" w:cs="宋体"/>
          <w:sz w:val="24"/>
          <w:szCs w:val="24"/>
        </w:rPr>
      </w:pPr>
      <w:r>
        <w:rPr>
          <w:rFonts w:hint="eastAsia" w:ascii="宋体" w:hAnsi="宋体" w:eastAsia="宋体" w:cs="宋体"/>
          <w:sz w:val="24"/>
          <w:szCs w:val="24"/>
        </w:rPr>
        <w:t>96.基本公共服务均等化评价标准研究</w:t>
      </w:r>
    </w:p>
    <w:p w14:paraId="78DBF5CF">
      <w:pPr>
        <w:rPr>
          <w:rFonts w:hint="eastAsia" w:ascii="宋体" w:hAnsi="宋体" w:eastAsia="宋体" w:cs="宋体"/>
          <w:sz w:val="24"/>
          <w:szCs w:val="24"/>
        </w:rPr>
      </w:pPr>
      <w:r>
        <w:rPr>
          <w:rFonts w:hint="eastAsia" w:ascii="宋体" w:hAnsi="宋体" w:eastAsia="宋体" w:cs="宋体"/>
          <w:sz w:val="24"/>
          <w:szCs w:val="24"/>
        </w:rPr>
        <w:t>97.源头治理与多污染物控制协同的实现路径研究</w:t>
      </w:r>
    </w:p>
    <w:p w14:paraId="6B67762F">
      <w:pPr>
        <w:rPr>
          <w:rFonts w:hint="eastAsia" w:ascii="宋体" w:hAnsi="宋体" w:eastAsia="宋体" w:cs="宋体"/>
          <w:sz w:val="24"/>
          <w:szCs w:val="24"/>
        </w:rPr>
      </w:pPr>
      <w:r>
        <w:rPr>
          <w:rFonts w:hint="eastAsia" w:ascii="宋体" w:hAnsi="宋体" w:eastAsia="宋体" w:cs="宋体"/>
          <w:sz w:val="24"/>
          <w:szCs w:val="24"/>
        </w:rPr>
        <w:t>98.完善多元化生态补偿机制研究</w:t>
      </w:r>
    </w:p>
    <w:p w14:paraId="29AF2433">
      <w:pPr>
        <w:rPr>
          <w:rFonts w:hint="eastAsia" w:ascii="宋体" w:hAnsi="宋体" w:eastAsia="宋体" w:cs="宋体"/>
          <w:sz w:val="24"/>
          <w:szCs w:val="24"/>
        </w:rPr>
      </w:pPr>
      <w:r>
        <w:rPr>
          <w:rFonts w:hint="eastAsia" w:ascii="宋体" w:hAnsi="宋体" w:eastAsia="宋体" w:cs="宋体"/>
          <w:sz w:val="24"/>
          <w:szCs w:val="24"/>
        </w:rPr>
        <w:t>99.健全适应新型能源体系的市场和价格机制研究</w:t>
      </w:r>
    </w:p>
    <w:p w14:paraId="66835278">
      <w:pPr>
        <w:rPr>
          <w:rFonts w:hint="eastAsia" w:ascii="宋体" w:hAnsi="宋体" w:eastAsia="宋体" w:cs="宋体"/>
          <w:sz w:val="24"/>
          <w:szCs w:val="24"/>
        </w:rPr>
      </w:pPr>
      <w:r>
        <w:rPr>
          <w:rFonts w:hint="eastAsia" w:ascii="宋体" w:hAnsi="宋体" w:eastAsia="宋体" w:cs="宋体"/>
          <w:sz w:val="24"/>
          <w:szCs w:val="24"/>
        </w:rPr>
        <w:t>100.绿色低碳标准体系的国际规则完善与衔接互认模式研究</w:t>
      </w:r>
    </w:p>
    <w:p w14:paraId="4FCCE360">
      <w:pPr>
        <w:rPr>
          <w:rFonts w:hint="eastAsia" w:ascii="宋体" w:hAnsi="宋体" w:eastAsia="宋体" w:cs="宋体"/>
          <w:sz w:val="24"/>
          <w:szCs w:val="24"/>
        </w:rPr>
      </w:pPr>
      <w:r>
        <w:rPr>
          <w:rFonts w:hint="eastAsia" w:ascii="宋体" w:hAnsi="宋体" w:eastAsia="宋体" w:cs="宋体"/>
          <w:sz w:val="24"/>
          <w:szCs w:val="24"/>
        </w:rPr>
        <w:t>101.提升应对气候变化特别是极端天气能力的政策研究</w:t>
      </w:r>
    </w:p>
    <w:p w14:paraId="730DBC3F">
      <w:pPr>
        <w:rPr>
          <w:rFonts w:hint="eastAsia" w:ascii="宋体" w:hAnsi="宋体" w:eastAsia="宋体" w:cs="宋体"/>
          <w:sz w:val="24"/>
          <w:szCs w:val="24"/>
        </w:rPr>
      </w:pPr>
      <w:r>
        <w:rPr>
          <w:rFonts w:hint="eastAsia" w:ascii="宋体" w:hAnsi="宋体" w:eastAsia="宋体" w:cs="宋体"/>
          <w:sz w:val="24"/>
          <w:szCs w:val="24"/>
        </w:rPr>
        <w:t>102.构建海外安全保障体系研究</w:t>
      </w:r>
    </w:p>
    <w:p w14:paraId="4B879F31">
      <w:pPr>
        <w:rPr>
          <w:rFonts w:hint="eastAsia" w:ascii="宋体" w:hAnsi="宋体" w:eastAsia="宋体" w:cs="宋体"/>
          <w:sz w:val="24"/>
          <w:szCs w:val="24"/>
        </w:rPr>
      </w:pPr>
      <w:r>
        <w:rPr>
          <w:rFonts w:hint="eastAsia" w:ascii="宋体" w:hAnsi="宋体" w:eastAsia="宋体" w:cs="宋体"/>
          <w:sz w:val="24"/>
          <w:szCs w:val="24"/>
        </w:rPr>
        <w:t>103.反制裁、反干预、反“长臂管辖”斗争策略研究</w:t>
      </w:r>
    </w:p>
    <w:p w14:paraId="39112C12">
      <w:pPr>
        <w:rPr>
          <w:rFonts w:hint="eastAsia" w:ascii="宋体" w:hAnsi="宋体" w:eastAsia="宋体" w:cs="宋体"/>
          <w:sz w:val="24"/>
          <w:szCs w:val="24"/>
        </w:rPr>
      </w:pPr>
      <w:r>
        <w:rPr>
          <w:rFonts w:hint="eastAsia" w:ascii="宋体" w:hAnsi="宋体" w:eastAsia="宋体" w:cs="宋体"/>
          <w:sz w:val="24"/>
          <w:szCs w:val="24"/>
        </w:rPr>
        <w:t>104.加强新兴领域国家安全能力建设研究</w:t>
      </w:r>
    </w:p>
    <w:p w14:paraId="1355992C">
      <w:pPr>
        <w:rPr>
          <w:rFonts w:hint="eastAsia" w:ascii="宋体" w:hAnsi="宋体" w:eastAsia="宋体" w:cs="宋体"/>
          <w:sz w:val="24"/>
          <w:szCs w:val="24"/>
        </w:rPr>
      </w:pPr>
      <w:r>
        <w:rPr>
          <w:rFonts w:hint="eastAsia" w:ascii="宋体" w:hAnsi="宋体" w:eastAsia="宋体" w:cs="宋体"/>
          <w:sz w:val="24"/>
          <w:szCs w:val="24"/>
        </w:rPr>
        <w:t>105.提升重要基础设施本质安全水平的政策研究</w:t>
      </w:r>
    </w:p>
    <w:p w14:paraId="1B1C0D39">
      <w:pPr>
        <w:rPr>
          <w:rFonts w:hint="eastAsia" w:ascii="宋体" w:hAnsi="宋体" w:eastAsia="宋体" w:cs="宋体"/>
          <w:sz w:val="24"/>
          <w:szCs w:val="24"/>
        </w:rPr>
      </w:pPr>
      <w:r>
        <w:rPr>
          <w:rFonts w:hint="eastAsia" w:ascii="宋体" w:hAnsi="宋体" w:eastAsia="宋体" w:cs="宋体"/>
          <w:sz w:val="24"/>
          <w:szCs w:val="24"/>
        </w:rPr>
        <w:t>106.深化社会治安整体防控体系和能力建设研究</w:t>
      </w:r>
    </w:p>
    <w:p w14:paraId="078C5B56">
      <w:pPr>
        <w:rPr>
          <w:rFonts w:hint="eastAsia" w:ascii="宋体" w:hAnsi="宋体" w:eastAsia="宋体" w:cs="宋体"/>
          <w:sz w:val="24"/>
          <w:szCs w:val="24"/>
        </w:rPr>
      </w:pPr>
      <w:r>
        <w:rPr>
          <w:rFonts w:hint="eastAsia" w:ascii="宋体" w:hAnsi="宋体" w:eastAsia="宋体" w:cs="宋体"/>
          <w:sz w:val="24"/>
          <w:szCs w:val="24"/>
        </w:rPr>
        <w:t>107.网络空间安全综合治理的制度体系与能力建设研究</w:t>
      </w:r>
    </w:p>
    <w:p w14:paraId="64F3C292">
      <w:pPr>
        <w:rPr>
          <w:rFonts w:hint="eastAsia" w:ascii="宋体" w:hAnsi="宋体" w:eastAsia="宋体" w:cs="宋体"/>
          <w:sz w:val="24"/>
          <w:szCs w:val="24"/>
        </w:rPr>
      </w:pPr>
      <w:r>
        <w:rPr>
          <w:rFonts w:hint="eastAsia" w:ascii="宋体" w:hAnsi="宋体" w:eastAsia="宋体" w:cs="宋体"/>
          <w:sz w:val="24"/>
          <w:szCs w:val="24"/>
        </w:rPr>
        <w:t>108.未成年人违法犯罪预防和治理机制研究</w:t>
      </w:r>
    </w:p>
    <w:p w14:paraId="22C8A10B">
      <w:pPr>
        <w:rPr>
          <w:rFonts w:hint="eastAsia" w:ascii="宋体" w:hAnsi="宋体" w:eastAsia="宋体" w:cs="宋体"/>
          <w:sz w:val="24"/>
          <w:szCs w:val="24"/>
        </w:rPr>
      </w:pPr>
      <w:r>
        <w:rPr>
          <w:rFonts w:hint="eastAsia" w:ascii="宋体" w:hAnsi="宋体" w:eastAsia="宋体" w:cs="宋体"/>
          <w:sz w:val="24"/>
          <w:szCs w:val="24"/>
        </w:rPr>
        <w:t>109.社会治理的新形势新挑战与完善治理体系研究</w:t>
      </w:r>
    </w:p>
    <w:p w14:paraId="1D4E951A">
      <w:pPr>
        <w:rPr>
          <w:rFonts w:hint="eastAsia" w:ascii="宋体" w:hAnsi="宋体" w:eastAsia="宋体" w:cs="宋体"/>
          <w:sz w:val="24"/>
          <w:szCs w:val="24"/>
        </w:rPr>
      </w:pPr>
      <w:r>
        <w:rPr>
          <w:rFonts w:hint="eastAsia" w:ascii="宋体" w:hAnsi="宋体" w:eastAsia="宋体" w:cs="宋体"/>
          <w:sz w:val="24"/>
          <w:szCs w:val="24"/>
        </w:rPr>
        <w:t>110.完善共建共治共享社会治理制度研究</w:t>
      </w:r>
    </w:p>
    <w:p w14:paraId="7B7D6D78">
      <w:pPr>
        <w:rPr>
          <w:rFonts w:hint="eastAsia" w:ascii="宋体" w:hAnsi="宋体" w:eastAsia="宋体" w:cs="宋体"/>
          <w:sz w:val="24"/>
          <w:szCs w:val="24"/>
        </w:rPr>
      </w:pPr>
      <w:r>
        <w:rPr>
          <w:rFonts w:hint="eastAsia" w:ascii="宋体" w:hAnsi="宋体" w:eastAsia="宋体" w:cs="宋体"/>
          <w:sz w:val="24"/>
          <w:szCs w:val="24"/>
        </w:rPr>
        <w:t>111.党建引领基层治理和基层政权建设的理论与实践研究</w:t>
      </w:r>
    </w:p>
    <w:p w14:paraId="0FEC2653">
      <w:pPr>
        <w:rPr>
          <w:rFonts w:hint="eastAsia" w:ascii="宋体" w:hAnsi="宋体" w:eastAsia="宋体" w:cs="宋体"/>
          <w:sz w:val="24"/>
          <w:szCs w:val="24"/>
        </w:rPr>
      </w:pPr>
      <w:r>
        <w:rPr>
          <w:rFonts w:hint="eastAsia" w:ascii="宋体" w:hAnsi="宋体" w:eastAsia="宋体" w:cs="宋体"/>
          <w:sz w:val="24"/>
          <w:szCs w:val="24"/>
        </w:rPr>
        <w:t>112.健全社会心理服务体系和危机干预机制研究</w:t>
      </w:r>
    </w:p>
    <w:p w14:paraId="09F0436A">
      <w:pPr>
        <w:rPr>
          <w:rFonts w:hint="eastAsia" w:ascii="宋体" w:hAnsi="宋体" w:eastAsia="宋体" w:cs="宋体"/>
          <w:sz w:val="24"/>
          <w:szCs w:val="24"/>
        </w:rPr>
      </w:pPr>
      <w:r>
        <w:rPr>
          <w:rFonts w:hint="eastAsia" w:ascii="宋体" w:hAnsi="宋体" w:eastAsia="宋体" w:cs="宋体"/>
          <w:sz w:val="24"/>
          <w:szCs w:val="24"/>
        </w:rPr>
        <w:t>113.深化全民国防教育创新实践研究</w:t>
      </w:r>
    </w:p>
    <w:p w14:paraId="52F7258E">
      <w:pPr>
        <w:rPr>
          <w:rFonts w:hint="eastAsia" w:ascii="宋体" w:hAnsi="宋体" w:eastAsia="宋体" w:cs="宋体"/>
          <w:sz w:val="24"/>
          <w:szCs w:val="24"/>
        </w:rPr>
      </w:pPr>
      <w:r>
        <w:rPr>
          <w:rFonts w:hint="eastAsia" w:ascii="宋体" w:hAnsi="宋体" w:eastAsia="宋体" w:cs="宋体"/>
          <w:sz w:val="24"/>
          <w:szCs w:val="24"/>
        </w:rPr>
        <w:t>114.加强宗教事务治理法治化研究</w:t>
      </w:r>
    </w:p>
    <w:p w14:paraId="0AACFF44">
      <w:pPr>
        <w:rPr>
          <w:rFonts w:hint="eastAsia" w:ascii="宋体" w:hAnsi="宋体" w:eastAsia="宋体" w:cs="宋体"/>
          <w:sz w:val="24"/>
          <w:szCs w:val="24"/>
        </w:rPr>
      </w:pPr>
      <w:r>
        <w:rPr>
          <w:rFonts w:hint="eastAsia" w:ascii="宋体" w:hAnsi="宋体" w:eastAsia="宋体" w:cs="宋体"/>
          <w:sz w:val="24"/>
          <w:szCs w:val="24"/>
        </w:rPr>
        <w:t>115.宪法法律实施和监督体制机制研究</w:t>
      </w:r>
    </w:p>
    <w:p w14:paraId="2F8782DF">
      <w:pPr>
        <w:rPr>
          <w:rFonts w:hint="eastAsia" w:ascii="宋体" w:hAnsi="宋体" w:eastAsia="宋体" w:cs="宋体"/>
          <w:sz w:val="24"/>
          <w:szCs w:val="24"/>
        </w:rPr>
      </w:pPr>
      <w:r>
        <w:rPr>
          <w:rFonts w:hint="eastAsia" w:ascii="宋体" w:hAnsi="宋体" w:eastAsia="宋体" w:cs="宋体"/>
          <w:sz w:val="24"/>
          <w:szCs w:val="24"/>
        </w:rPr>
        <w:t>116.完善维护国家法治统一制度机制的理论与实践研究</w:t>
      </w:r>
    </w:p>
    <w:p w14:paraId="7B219C1A">
      <w:pPr>
        <w:rPr>
          <w:rFonts w:hint="eastAsia" w:ascii="宋体" w:hAnsi="宋体" w:eastAsia="宋体" w:cs="宋体"/>
          <w:sz w:val="24"/>
          <w:szCs w:val="24"/>
        </w:rPr>
      </w:pPr>
      <w:r>
        <w:rPr>
          <w:rFonts w:hint="eastAsia" w:ascii="宋体" w:hAnsi="宋体" w:eastAsia="宋体" w:cs="宋体"/>
          <w:sz w:val="24"/>
          <w:szCs w:val="24"/>
        </w:rPr>
        <w:t>117.完善实质性化解行政争议机制研究</w:t>
      </w:r>
    </w:p>
    <w:p w14:paraId="145BAD9D">
      <w:pPr>
        <w:rPr>
          <w:rFonts w:hint="eastAsia" w:ascii="宋体" w:hAnsi="宋体" w:eastAsia="宋体" w:cs="宋体"/>
          <w:sz w:val="24"/>
          <w:szCs w:val="24"/>
        </w:rPr>
      </w:pPr>
      <w:r>
        <w:rPr>
          <w:rFonts w:hint="eastAsia" w:ascii="宋体" w:hAnsi="宋体" w:eastAsia="宋体" w:cs="宋体"/>
          <w:sz w:val="24"/>
          <w:szCs w:val="24"/>
        </w:rPr>
        <w:t>118.完善司法公正实现和评价机制研究</w:t>
      </w:r>
    </w:p>
    <w:p w14:paraId="4944C904">
      <w:pPr>
        <w:rPr>
          <w:rFonts w:hint="eastAsia" w:ascii="宋体" w:hAnsi="宋体" w:eastAsia="宋体" w:cs="宋体"/>
          <w:sz w:val="24"/>
          <w:szCs w:val="24"/>
        </w:rPr>
      </w:pPr>
      <w:r>
        <w:rPr>
          <w:rFonts w:hint="eastAsia" w:ascii="宋体" w:hAnsi="宋体" w:eastAsia="宋体" w:cs="宋体"/>
          <w:sz w:val="24"/>
          <w:szCs w:val="24"/>
        </w:rPr>
        <w:t>119.加强公益诉讼的法制保障研究</w:t>
      </w:r>
    </w:p>
    <w:p w14:paraId="62793D2B">
      <w:pPr>
        <w:rPr>
          <w:rFonts w:hint="eastAsia" w:ascii="宋体" w:hAnsi="宋体" w:eastAsia="宋体" w:cs="宋体"/>
          <w:sz w:val="24"/>
          <w:szCs w:val="24"/>
        </w:rPr>
      </w:pPr>
      <w:r>
        <w:rPr>
          <w:rFonts w:hint="eastAsia" w:ascii="宋体" w:hAnsi="宋体" w:eastAsia="宋体" w:cs="宋体"/>
          <w:sz w:val="24"/>
          <w:szCs w:val="24"/>
        </w:rPr>
        <w:t>120.加快涉外法治体系和能力建设研究</w:t>
      </w:r>
    </w:p>
    <w:p w14:paraId="6989D63D">
      <w:pPr>
        <w:rPr>
          <w:rFonts w:hint="eastAsia" w:ascii="宋体" w:hAnsi="宋体" w:eastAsia="宋体" w:cs="宋体"/>
          <w:sz w:val="24"/>
          <w:szCs w:val="24"/>
        </w:rPr>
      </w:pPr>
      <w:r>
        <w:rPr>
          <w:rFonts w:hint="eastAsia" w:ascii="宋体" w:hAnsi="宋体" w:eastAsia="宋体" w:cs="宋体"/>
          <w:sz w:val="24"/>
          <w:szCs w:val="24"/>
        </w:rPr>
        <w:t>121.完善便利港澳居民在内地发展和生活的政策措施研究</w:t>
      </w:r>
    </w:p>
    <w:p w14:paraId="62F1A72B">
      <w:pPr>
        <w:rPr>
          <w:rFonts w:hint="eastAsia" w:ascii="宋体" w:hAnsi="宋体" w:eastAsia="宋体" w:cs="宋体"/>
          <w:sz w:val="24"/>
          <w:szCs w:val="24"/>
        </w:rPr>
      </w:pPr>
      <w:r>
        <w:rPr>
          <w:rFonts w:hint="eastAsia" w:ascii="宋体" w:hAnsi="宋体" w:eastAsia="宋体" w:cs="宋体"/>
          <w:sz w:val="24"/>
          <w:szCs w:val="24"/>
        </w:rPr>
        <w:t>122.深化两岸交流合作共同传承弘扬中华文化的政策举措研究</w:t>
      </w:r>
    </w:p>
    <w:p w14:paraId="706B468A">
      <w:pPr>
        <w:rPr>
          <w:rFonts w:hint="eastAsia" w:ascii="宋体" w:hAnsi="宋体" w:eastAsia="宋体" w:cs="宋体"/>
          <w:sz w:val="24"/>
          <w:szCs w:val="24"/>
        </w:rPr>
      </w:pPr>
      <w:r>
        <w:rPr>
          <w:rFonts w:hint="eastAsia" w:ascii="宋体" w:hAnsi="宋体" w:eastAsia="宋体" w:cs="宋体"/>
          <w:sz w:val="24"/>
          <w:szCs w:val="24"/>
        </w:rPr>
        <w:t>123.构建周边命运共同体的理论内涵与实现路径研究</w:t>
      </w:r>
    </w:p>
    <w:p w14:paraId="57A32BCA">
      <w:pPr>
        <w:rPr>
          <w:rFonts w:hint="eastAsia" w:ascii="宋体" w:hAnsi="宋体" w:eastAsia="宋体" w:cs="宋体"/>
          <w:sz w:val="24"/>
          <w:szCs w:val="24"/>
        </w:rPr>
      </w:pPr>
      <w:r>
        <w:rPr>
          <w:rFonts w:hint="eastAsia" w:ascii="宋体" w:hAnsi="宋体" w:eastAsia="宋体" w:cs="宋体"/>
          <w:sz w:val="24"/>
          <w:szCs w:val="24"/>
        </w:rPr>
        <w:t>124.全球南方联合自强的理念创新与合作机制研究</w:t>
      </w:r>
    </w:p>
    <w:bookmarkEnd w:id="0"/>
    <w:p w14:paraId="591C375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61DAB"/>
    <w:rsid w:val="01E975CB"/>
    <w:rsid w:val="25783B09"/>
    <w:rsid w:val="290C4C94"/>
    <w:rsid w:val="32D103B5"/>
    <w:rsid w:val="60D31618"/>
    <w:rsid w:val="66155506"/>
    <w:rsid w:val="7E0D5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13</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2025-12-30T01:23:59Z</dcterms:created>
  <dc:creator>Lenovo</dc:creator>
  <cp:lastModifiedBy>李嘉煜</cp:lastModifiedBy>
  <dcterms:modified xsi:type="dcterms:W3CDTF">2025-12-30T01:38:54Z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eyJoZGlkIjoiYWRhNjJhOTlkMjJkN2U5N2NkNzUzNmQ2N2U4OTMyMTkiLCJ1c2VySWQiOiIxNTU4NDcyODg2In0=</vt:lpwstr>
  </property>
  <property fmtid="{D5CDD505-2E9C-101B-9397-08002B2CF9AE}" pid="4" name="ICV">
    <vt:lpwstr>2A3B0BCE23AB447486F0956847561685_12</vt:lpwstr>
  </property>
</Properties>
</file>